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4EC4" w14:textId="77777777" w:rsidR="00AF4DAD" w:rsidRDefault="00AF4DAD" w:rsidP="00AF4DAD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>Boletín Epidemiológico Distrital</w:t>
      </w:r>
    </w:p>
    <w:p w14:paraId="130171E6" w14:textId="4AAD44AB" w:rsidR="00AF4DAD" w:rsidRDefault="00AF4DAD" w:rsidP="00AF4DAD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Anexo </w:t>
      </w:r>
      <w:r>
        <w:rPr>
          <w:sz w:val="36"/>
          <w:szCs w:val="36"/>
        </w:rPr>
        <w:t>6</w:t>
      </w:r>
      <w:r>
        <w:rPr>
          <w:sz w:val="36"/>
          <w:szCs w:val="36"/>
        </w:rPr>
        <w:t xml:space="preserve">. </w:t>
      </w:r>
      <w:r>
        <w:rPr>
          <w:sz w:val="36"/>
          <w:szCs w:val="36"/>
        </w:rPr>
        <w:t>Sistematización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5431794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5129F0C" w14:textId="2F2B43CF" w:rsidR="00773D11" w:rsidRDefault="00773D11" w:rsidP="00CE6A4D">
          <w:pPr>
            <w:pStyle w:val="TtuloTDC"/>
          </w:pPr>
          <w:r>
            <w:rPr>
              <w:lang w:val="es-ES"/>
            </w:rPr>
            <w:t>Contenido</w:t>
          </w:r>
        </w:p>
        <w:p w14:paraId="6CACF7B3" w14:textId="27EC1A1E" w:rsidR="00331421" w:rsidRDefault="00773D11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9008439" w:history="1">
            <w:r w:rsidR="00331421" w:rsidRPr="00AF246A">
              <w:rPr>
                <w:rStyle w:val="Hipervnculo"/>
                <w:noProof/>
              </w:rPr>
              <w:t>Que se entiende por sistematización de experiencias</w:t>
            </w:r>
            <w:r w:rsidR="00331421">
              <w:rPr>
                <w:noProof/>
                <w:webHidden/>
              </w:rPr>
              <w:tab/>
            </w:r>
            <w:r w:rsidR="00331421">
              <w:rPr>
                <w:noProof/>
                <w:webHidden/>
              </w:rPr>
              <w:fldChar w:fldCharType="begin"/>
            </w:r>
            <w:r w:rsidR="00331421">
              <w:rPr>
                <w:noProof/>
                <w:webHidden/>
              </w:rPr>
              <w:instrText xml:space="preserve"> PAGEREF _Toc129008439 \h </w:instrText>
            </w:r>
            <w:r w:rsidR="00331421">
              <w:rPr>
                <w:noProof/>
                <w:webHidden/>
              </w:rPr>
            </w:r>
            <w:r w:rsidR="00331421">
              <w:rPr>
                <w:noProof/>
                <w:webHidden/>
              </w:rPr>
              <w:fldChar w:fldCharType="separate"/>
            </w:r>
            <w:r w:rsidR="00331421">
              <w:rPr>
                <w:noProof/>
                <w:webHidden/>
              </w:rPr>
              <w:t>1</w:t>
            </w:r>
            <w:r w:rsidR="00331421">
              <w:rPr>
                <w:noProof/>
                <w:webHidden/>
              </w:rPr>
              <w:fldChar w:fldCharType="end"/>
            </w:r>
          </w:hyperlink>
        </w:p>
        <w:p w14:paraId="42A772E2" w14:textId="0AEA16F0" w:rsidR="00331421" w:rsidRDefault="0000000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O"/>
            </w:rPr>
          </w:pPr>
          <w:hyperlink w:anchor="_Toc129008440" w:history="1">
            <w:r w:rsidR="00331421" w:rsidRPr="00AF246A">
              <w:rPr>
                <w:rStyle w:val="Hipervnculo"/>
                <w:noProof/>
              </w:rPr>
              <w:t>Tipos de Sistematización</w:t>
            </w:r>
            <w:r w:rsidR="00331421">
              <w:rPr>
                <w:noProof/>
                <w:webHidden/>
              </w:rPr>
              <w:tab/>
            </w:r>
            <w:r w:rsidR="00331421">
              <w:rPr>
                <w:noProof/>
                <w:webHidden/>
              </w:rPr>
              <w:fldChar w:fldCharType="begin"/>
            </w:r>
            <w:r w:rsidR="00331421">
              <w:rPr>
                <w:noProof/>
                <w:webHidden/>
              </w:rPr>
              <w:instrText xml:space="preserve"> PAGEREF _Toc129008440 \h </w:instrText>
            </w:r>
            <w:r w:rsidR="00331421">
              <w:rPr>
                <w:noProof/>
                <w:webHidden/>
              </w:rPr>
            </w:r>
            <w:r w:rsidR="00331421">
              <w:rPr>
                <w:noProof/>
                <w:webHidden/>
              </w:rPr>
              <w:fldChar w:fldCharType="separate"/>
            </w:r>
            <w:r w:rsidR="00331421">
              <w:rPr>
                <w:noProof/>
                <w:webHidden/>
              </w:rPr>
              <w:t>1</w:t>
            </w:r>
            <w:r w:rsidR="00331421">
              <w:rPr>
                <w:noProof/>
                <w:webHidden/>
              </w:rPr>
              <w:fldChar w:fldCharType="end"/>
            </w:r>
          </w:hyperlink>
        </w:p>
        <w:p w14:paraId="2CEF0E76" w14:textId="40BB0CA9" w:rsidR="00331421" w:rsidRDefault="0000000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O"/>
            </w:rPr>
          </w:pPr>
          <w:hyperlink w:anchor="_Toc129008441" w:history="1">
            <w:r w:rsidR="00331421" w:rsidRPr="00AF246A">
              <w:rPr>
                <w:rStyle w:val="Hipervnculo"/>
                <w:noProof/>
              </w:rPr>
              <w:t>La organización de la sistematización (Estructura)</w:t>
            </w:r>
            <w:r w:rsidR="00331421">
              <w:rPr>
                <w:noProof/>
                <w:webHidden/>
              </w:rPr>
              <w:tab/>
            </w:r>
            <w:r w:rsidR="00331421">
              <w:rPr>
                <w:noProof/>
                <w:webHidden/>
              </w:rPr>
              <w:fldChar w:fldCharType="begin"/>
            </w:r>
            <w:r w:rsidR="00331421">
              <w:rPr>
                <w:noProof/>
                <w:webHidden/>
              </w:rPr>
              <w:instrText xml:space="preserve"> PAGEREF _Toc129008441 \h </w:instrText>
            </w:r>
            <w:r w:rsidR="00331421">
              <w:rPr>
                <w:noProof/>
                <w:webHidden/>
              </w:rPr>
            </w:r>
            <w:r w:rsidR="00331421">
              <w:rPr>
                <w:noProof/>
                <w:webHidden/>
              </w:rPr>
              <w:fldChar w:fldCharType="separate"/>
            </w:r>
            <w:r w:rsidR="00331421">
              <w:rPr>
                <w:noProof/>
                <w:webHidden/>
              </w:rPr>
              <w:t>2</w:t>
            </w:r>
            <w:r w:rsidR="00331421">
              <w:rPr>
                <w:noProof/>
                <w:webHidden/>
              </w:rPr>
              <w:fldChar w:fldCharType="end"/>
            </w:r>
          </w:hyperlink>
        </w:p>
        <w:p w14:paraId="6A0A8DD8" w14:textId="261D8DCC" w:rsidR="00331421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O"/>
            </w:rPr>
          </w:pPr>
          <w:hyperlink w:anchor="_Toc129008442" w:history="1">
            <w:r w:rsidR="00331421" w:rsidRPr="00AF246A">
              <w:rPr>
                <w:rStyle w:val="Hipervnculo"/>
                <w:noProof/>
              </w:rPr>
              <w:t>Parte inicial</w:t>
            </w:r>
            <w:r w:rsidR="00331421">
              <w:rPr>
                <w:noProof/>
                <w:webHidden/>
              </w:rPr>
              <w:tab/>
            </w:r>
            <w:r w:rsidR="00331421">
              <w:rPr>
                <w:noProof/>
                <w:webHidden/>
              </w:rPr>
              <w:fldChar w:fldCharType="begin"/>
            </w:r>
            <w:r w:rsidR="00331421">
              <w:rPr>
                <w:noProof/>
                <w:webHidden/>
              </w:rPr>
              <w:instrText xml:space="preserve"> PAGEREF _Toc129008442 \h </w:instrText>
            </w:r>
            <w:r w:rsidR="00331421">
              <w:rPr>
                <w:noProof/>
                <w:webHidden/>
              </w:rPr>
            </w:r>
            <w:r w:rsidR="00331421">
              <w:rPr>
                <w:noProof/>
                <w:webHidden/>
              </w:rPr>
              <w:fldChar w:fldCharType="separate"/>
            </w:r>
            <w:r w:rsidR="00331421">
              <w:rPr>
                <w:noProof/>
                <w:webHidden/>
              </w:rPr>
              <w:t>2</w:t>
            </w:r>
            <w:r w:rsidR="00331421">
              <w:rPr>
                <w:noProof/>
                <w:webHidden/>
              </w:rPr>
              <w:fldChar w:fldCharType="end"/>
            </w:r>
          </w:hyperlink>
        </w:p>
        <w:p w14:paraId="31F09486" w14:textId="7F23912B" w:rsidR="00331421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O"/>
            </w:rPr>
          </w:pPr>
          <w:hyperlink w:anchor="_Toc129008443" w:history="1">
            <w:r w:rsidR="00331421" w:rsidRPr="00AF246A">
              <w:rPr>
                <w:rStyle w:val="Hipervnculo"/>
                <w:noProof/>
              </w:rPr>
              <w:t>Cuerpo</w:t>
            </w:r>
            <w:r w:rsidR="00331421">
              <w:rPr>
                <w:noProof/>
                <w:webHidden/>
              </w:rPr>
              <w:tab/>
            </w:r>
            <w:r w:rsidR="00331421">
              <w:rPr>
                <w:noProof/>
                <w:webHidden/>
              </w:rPr>
              <w:fldChar w:fldCharType="begin"/>
            </w:r>
            <w:r w:rsidR="00331421">
              <w:rPr>
                <w:noProof/>
                <w:webHidden/>
              </w:rPr>
              <w:instrText xml:space="preserve"> PAGEREF _Toc129008443 \h </w:instrText>
            </w:r>
            <w:r w:rsidR="00331421">
              <w:rPr>
                <w:noProof/>
                <w:webHidden/>
              </w:rPr>
            </w:r>
            <w:r w:rsidR="00331421">
              <w:rPr>
                <w:noProof/>
                <w:webHidden/>
              </w:rPr>
              <w:fldChar w:fldCharType="separate"/>
            </w:r>
            <w:r w:rsidR="00331421">
              <w:rPr>
                <w:noProof/>
                <w:webHidden/>
              </w:rPr>
              <w:t>2</w:t>
            </w:r>
            <w:r w:rsidR="00331421">
              <w:rPr>
                <w:noProof/>
                <w:webHidden/>
              </w:rPr>
              <w:fldChar w:fldCharType="end"/>
            </w:r>
          </w:hyperlink>
        </w:p>
        <w:p w14:paraId="757EB896" w14:textId="72169850" w:rsidR="00331421" w:rsidRDefault="00000000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O"/>
            </w:rPr>
          </w:pPr>
          <w:hyperlink w:anchor="_Toc129008444" w:history="1">
            <w:r w:rsidR="00331421" w:rsidRPr="00AF246A">
              <w:rPr>
                <w:rStyle w:val="Hipervnculo"/>
                <w:noProof/>
              </w:rPr>
              <w:t>Partes finales</w:t>
            </w:r>
            <w:r w:rsidR="00331421">
              <w:rPr>
                <w:noProof/>
                <w:webHidden/>
              </w:rPr>
              <w:tab/>
            </w:r>
            <w:r w:rsidR="00331421">
              <w:rPr>
                <w:noProof/>
                <w:webHidden/>
              </w:rPr>
              <w:fldChar w:fldCharType="begin"/>
            </w:r>
            <w:r w:rsidR="00331421">
              <w:rPr>
                <w:noProof/>
                <w:webHidden/>
              </w:rPr>
              <w:instrText xml:space="preserve"> PAGEREF _Toc129008444 \h </w:instrText>
            </w:r>
            <w:r w:rsidR="00331421">
              <w:rPr>
                <w:noProof/>
                <w:webHidden/>
              </w:rPr>
            </w:r>
            <w:r w:rsidR="00331421">
              <w:rPr>
                <w:noProof/>
                <w:webHidden/>
              </w:rPr>
              <w:fldChar w:fldCharType="separate"/>
            </w:r>
            <w:r w:rsidR="00331421">
              <w:rPr>
                <w:noProof/>
                <w:webHidden/>
              </w:rPr>
              <w:t>3</w:t>
            </w:r>
            <w:r w:rsidR="00331421">
              <w:rPr>
                <w:noProof/>
                <w:webHidden/>
              </w:rPr>
              <w:fldChar w:fldCharType="end"/>
            </w:r>
          </w:hyperlink>
        </w:p>
        <w:p w14:paraId="197C3F84" w14:textId="7327529F" w:rsidR="00331421" w:rsidRDefault="00000000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CO"/>
            </w:rPr>
          </w:pPr>
          <w:hyperlink w:anchor="_Toc129008445" w:history="1">
            <w:r w:rsidR="00331421" w:rsidRPr="00AF246A">
              <w:rPr>
                <w:rStyle w:val="Hipervnculo"/>
                <w:noProof/>
              </w:rPr>
              <w:t>Referencias</w:t>
            </w:r>
            <w:r w:rsidR="00331421">
              <w:rPr>
                <w:noProof/>
                <w:webHidden/>
              </w:rPr>
              <w:tab/>
            </w:r>
            <w:r w:rsidR="00331421">
              <w:rPr>
                <w:noProof/>
                <w:webHidden/>
              </w:rPr>
              <w:fldChar w:fldCharType="begin"/>
            </w:r>
            <w:r w:rsidR="00331421">
              <w:rPr>
                <w:noProof/>
                <w:webHidden/>
              </w:rPr>
              <w:instrText xml:space="preserve"> PAGEREF _Toc129008445 \h </w:instrText>
            </w:r>
            <w:r w:rsidR="00331421">
              <w:rPr>
                <w:noProof/>
                <w:webHidden/>
              </w:rPr>
            </w:r>
            <w:r w:rsidR="00331421">
              <w:rPr>
                <w:noProof/>
                <w:webHidden/>
              </w:rPr>
              <w:fldChar w:fldCharType="separate"/>
            </w:r>
            <w:r w:rsidR="00331421">
              <w:rPr>
                <w:noProof/>
                <w:webHidden/>
              </w:rPr>
              <w:t>3</w:t>
            </w:r>
            <w:r w:rsidR="00331421">
              <w:rPr>
                <w:noProof/>
                <w:webHidden/>
              </w:rPr>
              <w:fldChar w:fldCharType="end"/>
            </w:r>
          </w:hyperlink>
        </w:p>
        <w:p w14:paraId="40EA72FF" w14:textId="4E9D6985" w:rsidR="00773D11" w:rsidRDefault="00773D11" w:rsidP="00174E61">
          <w:pPr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7D0847D8" w14:textId="7860EA0F" w:rsidR="00E20B87" w:rsidRPr="00AF4DAD" w:rsidRDefault="00E20B87" w:rsidP="00354EF4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0" w:name="_Toc129008439"/>
      <w:r w:rsidRPr="00AF4DAD">
        <w:rPr>
          <w:rFonts w:ascii="Arial" w:hAnsi="Arial" w:cs="Arial"/>
          <w:color w:val="auto"/>
          <w:sz w:val="24"/>
          <w:szCs w:val="24"/>
        </w:rPr>
        <w:t xml:space="preserve">Que </w:t>
      </w:r>
      <w:r w:rsidR="00CE6A4D" w:rsidRPr="00AF4DAD">
        <w:rPr>
          <w:rFonts w:ascii="Arial" w:hAnsi="Arial" w:cs="Arial"/>
          <w:color w:val="auto"/>
          <w:sz w:val="24"/>
          <w:szCs w:val="24"/>
        </w:rPr>
        <w:t>se entiende por sistematización de experiencias</w:t>
      </w:r>
      <w:bookmarkEnd w:id="0"/>
      <w:r w:rsidR="00CE6A4D" w:rsidRPr="00AF4DA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FE760E7" w14:textId="21A142F7" w:rsidR="00A774F6" w:rsidRPr="00AF4DAD" w:rsidRDefault="00A774F6" w:rsidP="00E20B87">
      <w:p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 xml:space="preserve">Es </w:t>
      </w:r>
      <w:r w:rsidR="0046085C" w:rsidRPr="00AF4DAD">
        <w:rPr>
          <w:rFonts w:ascii="Arial" w:hAnsi="Arial" w:cs="Arial"/>
          <w:sz w:val="24"/>
          <w:szCs w:val="24"/>
        </w:rPr>
        <w:t>la</w:t>
      </w:r>
      <w:r w:rsidRPr="00AF4DAD">
        <w:rPr>
          <w:rFonts w:ascii="Arial" w:hAnsi="Arial" w:cs="Arial"/>
          <w:sz w:val="24"/>
          <w:szCs w:val="24"/>
        </w:rPr>
        <w:t xml:space="preserve"> reconstrucción y análisis crítico de </w:t>
      </w:r>
      <w:r w:rsidR="00C93374" w:rsidRPr="00AF4DAD">
        <w:rPr>
          <w:rFonts w:ascii="Arial" w:hAnsi="Arial" w:cs="Arial"/>
          <w:sz w:val="24"/>
          <w:szCs w:val="24"/>
        </w:rPr>
        <w:t xml:space="preserve">los procesos y resultados </w:t>
      </w:r>
      <w:r w:rsidR="00885023" w:rsidRPr="00AF4DAD">
        <w:rPr>
          <w:rFonts w:ascii="Arial" w:hAnsi="Arial" w:cs="Arial"/>
          <w:sz w:val="24"/>
          <w:szCs w:val="24"/>
        </w:rPr>
        <w:t xml:space="preserve">de </w:t>
      </w:r>
      <w:r w:rsidRPr="00AF4DAD">
        <w:rPr>
          <w:rFonts w:ascii="Arial" w:hAnsi="Arial" w:cs="Arial"/>
          <w:sz w:val="24"/>
          <w:szCs w:val="24"/>
        </w:rPr>
        <w:t xml:space="preserve">una experiencia </w:t>
      </w:r>
      <w:r w:rsidR="0046085C" w:rsidRPr="00AF4DAD">
        <w:rPr>
          <w:rFonts w:ascii="Arial" w:hAnsi="Arial" w:cs="Arial"/>
          <w:sz w:val="24"/>
          <w:szCs w:val="24"/>
        </w:rPr>
        <w:t xml:space="preserve">en </w:t>
      </w:r>
      <w:r w:rsidRPr="00AF4DAD">
        <w:rPr>
          <w:rFonts w:ascii="Arial" w:hAnsi="Arial" w:cs="Arial"/>
          <w:sz w:val="24"/>
          <w:szCs w:val="24"/>
        </w:rPr>
        <w:t>desarrollo</w:t>
      </w:r>
      <w:r w:rsidR="0046085C" w:rsidRPr="00AF4DAD">
        <w:rPr>
          <w:rFonts w:ascii="Arial" w:hAnsi="Arial" w:cs="Arial"/>
          <w:sz w:val="24"/>
          <w:szCs w:val="24"/>
        </w:rPr>
        <w:t xml:space="preserve"> o </w:t>
      </w:r>
      <w:r w:rsidRPr="00AF4DAD">
        <w:rPr>
          <w:rFonts w:ascii="Arial" w:hAnsi="Arial" w:cs="Arial"/>
          <w:sz w:val="24"/>
          <w:szCs w:val="24"/>
        </w:rPr>
        <w:t>implementada</w:t>
      </w:r>
      <w:r w:rsidR="00C93374" w:rsidRPr="00AF4DAD">
        <w:rPr>
          <w:rFonts w:ascii="Arial" w:hAnsi="Arial" w:cs="Arial"/>
          <w:sz w:val="24"/>
          <w:szCs w:val="24"/>
        </w:rPr>
        <w:t>,</w:t>
      </w:r>
      <w:r w:rsidRPr="00AF4DAD">
        <w:rPr>
          <w:rFonts w:ascii="Arial" w:hAnsi="Arial" w:cs="Arial"/>
          <w:sz w:val="24"/>
          <w:szCs w:val="24"/>
        </w:rPr>
        <w:t xml:space="preserve"> </w:t>
      </w:r>
      <w:r w:rsidR="00C93374" w:rsidRPr="00AF4DAD">
        <w:rPr>
          <w:rFonts w:ascii="Arial" w:hAnsi="Arial" w:cs="Arial"/>
          <w:sz w:val="24"/>
          <w:szCs w:val="24"/>
        </w:rPr>
        <w:t xml:space="preserve">para mejorar la efectividad y eficiencia de esa y otras experiencias similares. En la sistematización de experiencias </w:t>
      </w:r>
      <w:r w:rsidR="0046085C" w:rsidRPr="00AF4DAD">
        <w:rPr>
          <w:rFonts w:ascii="Arial" w:hAnsi="Arial" w:cs="Arial"/>
          <w:sz w:val="24"/>
          <w:szCs w:val="24"/>
        </w:rPr>
        <w:t>participa</w:t>
      </w:r>
      <w:r w:rsidR="00C93374" w:rsidRPr="00AF4DAD">
        <w:rPr>
          <w:rFonts w:ascii="Arial" w:hAnsi="Arial" w:cs="Arial"/>
          <w:sz w:val="24"/>
          <w:szCs w:val="24"/>
        </w:rPr>
        <w:t xml:space="preserve">n de manera </w:t>
      </w:r>
      <w:r w:rsidRPr="00AF4DAD">
        <w:rPr>
          <w:rFonts w:ascii="Arial" w:hAnsi="Arial" w:cs="Arial"/>
          <w:sz w:val="24"/>
          <w:szCs w:val="24"/>
        </w:rPr>
        <w:t>directa de los actores involucrados</w:t>
      </w:r>
      <w:r w:rsidR="00C93374" w:rsidRPr="00AF4DAD">
        <w:rPr>
          <w:rFonts w:ascii="Arial" w:hAnsi="Arial" w:cs="Arial"/>
          <w:sz w:val="24"/>
          <w:szCs w:val="24"/>
        </w:rPr>
        <w:t>,</w:t>
      </w:r>
      <w:r w:rsidRPr="00AF4DAD">
        <w:rPr>
          <w:rFonts w:ascii="Arial" w:hAnsi="Arial" w:cs="Arial"/>
          <w:sz w:val="24"/>
          <w:szCs w:val="24"/>
        </w:rPr>
        <w:t xml:space="preserve"> </w:t>
      </w:r>
      <w:r w:rsidR="00C93374" w:rsidRPr="00AF4DAD">
        <w:rPr>
          <w:rFonts w:ascii="Arial" w:hAnsi="Arial" w:cs="Arial"/>
          <w:sz w:val="24"/>
          <w:szCs w:val="24"/>
        </w:rPr>
        <w:t xml:space="preserve">quienes </w:t>
      </w:r>
      <w:r w:rsidR="0046085C" w:rsidRPr="00AF4DAD">
        <w:rPr>
          <w:rFonts w:ascii="Arial" w:hAnsi="Arial" w:cs="Arial"/>
          <w:sz w:val="24"/>
          <w:szCs w:val="24"/>
        </w:rPr>
        <w:t>facilita</w:t>
      </w:r>
      <w:r w:rsidR="00C93374" w:rsidRPr="00AF4DAD">
        <w:rPr>
          <w:rFonts w:ascii="Arial" w:hAnsi="Arial" w:cs="Arial"/>
          <w:sz w:val="24"/>
          <w:szCs w:val="24"/>
        </w:rPr>
        <w:t>n</w:t>
      </w:r>
      <w:r w:rsidR="0046085C" w:rsidRPr="00AF4DAD">
        <w:rPr>
          <w:rFonts w:ascii="Arial" w:hAnsi="Arial" w:cs="Arial"/>
          <w:sz w:val="24"/>
          <w:szCs w:val="24"/>
        </w:rPr>
        <w:t xml:space="preserve"> la descripción, análisis</w:t>
      </w:r>
      <w:r w:rsidR="00C93374" w:rsidRPr="00AF4DAD">
        <w:rPr>
          <w:rFonts w:ascii="Arial" w:hAnsi="Arial" w:cs="Arial"/>
          <w:sz w:val="24"/>
          <w:szCs w:val="24"/>
        </w:rPr>
        <w:t>,</w:t>
      </w:r>
      <w:r w:rsidR="0046085C" w:rsidRPr="00AF4DAD">
        <w:rPr>
          <w:rFonts w:ascii="Arial" w:hAnsi="Arial" w:cs="Arial"/>
          <w:sz w:val="24"/>
          <w:szCs w:val="24"/>
        </w:rPr>
        <w:t xml:space="preserve"> documentación </w:t>
      </w:r>
      <w:r w:rsidR="00C93374" w:rsidRPr="00AF4DAD">
        <w:rPr>
          <w:rFonts w:ascii="Arial" w:hAnsi="Arial" w:cs="Arial"/>
          <w:sz w:val="24"/>
          <w:szCs w:val="24"/>
        </w:rPr>
        <w:t xml:space="preserve">y </w:t>
      </w:r>
      <w:r w:rsidRPr="00AF4DAD">
        <w:rPr>
          <w:rFonts w:ascii="Arial" w:hAnsi="Arial" w:cs="Arial"/>
          <w:sz w:val="24"/>
          <w:szCs w:val="24"/>
        </w:rPr>
        <w:t>produc</w:t>
      </w:r>
      <w:r w:rsidR="00C93374" w:rsidRPr="00AF4DAD">
        <w:rPr>
          <w:rFonts w:ascii="Arial" w:hAnsi="Arial" w:cs="Arial"/>
          <w:sz w:val="24"/>
          <w:szCs w:val="24"/>
        </w:rPr>
        <w:t xml:space="preserve">ción de </w:t>
      </w:r>
      <w:r w:rsidRPr="00AF4DAD">
        <w:rPr>
          <w:rFonts w:ascii="Arial" w:hAnsi="Arial" w:cs="Arial"/>
          <w:sz w:val="24"/>
          <w:szCs w:val="24"/>
        </w:rPr>
        <w:t>conocimientos</w:t>
      </w:r>
      <w:r w:rsidR="0046085C" w:rsidRPr="00AF4DAD">
        <w:rPr>
          <w:rFonts w:ascii="Arial" w:hAnsi="Arial" w:cs="Arial"/>
          <w:sz w:val="24"/>
          <w:szCs w:val="24"/>
        </w:rPr>
        <w:t xml:space="preserve">. </w:t>
      </w:r>
      <w:sdt>
        <w:sdtPr>
          <w:rPr>
            <w:rFonts w:ascii="Arial" w:hAnsi="Arial" w:cs="Arial"/>
            <w:sz w:val="24"/>
            <w:szCs w:val="24"/>
          </w:rPr>
          <w:id w:val="-1707403376"/>
          <w:citation/>
        </w:sdtPr>
        <w:sdtContent>
          <w:r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172195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CITATION Sel96 \l 3082 </w:instrText>
          </w:r>
          <w:r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>(1)</w:t>
          </w:r>
          <w:r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Pr="00AF4DAD">
        <w:rPr>
          <w:rFonts w:ascii="Arial" w:hAnsi="Arial" w:cs="Arial"/>
          <w:sz w:val="24"/>
          <w:szCs w:val="24"/>
        </w:rPr>
        <w:t xml:space="preserve"> </w:t>
      </w:r>
    </w:p>
    <w:p w14:paraId="6DE046FD" w14:textId="42D88502" w:rsidR="00172195" w:rsidRPr="00AF4DAD" w:rsidRDefault="0046085C" w:rsidP="00E20B87">
      <w:p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 xml:space="preserve">También pude ser entendida como la interpretación crítica de una o varias experiencias que, a partir de su ordenamiento y reconstrucción, descubre o explicita la lógica del proceso vivido, los factores que han intervenido en el proceso, cómo se han relacionado entre sí, y por qué lo han hecho de ese modo </w:t>
      </w:r>
      <w:sdt>
        <w:sdtPr>
          <w:rPr>
            <w:rFonts w:ascii="Arial" w:hAnsi="Arial" w:cs="Arial"/>
            <w:sz w:val="24"/>
            <w:szCs w:val="24"/>
          </w:rPr>
          <w:id w:val="1220933961"/>
          <w:citation/>
        </w:sdtPr>
        <w:sdtContent>
          <w:r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172195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CITATION Jar12 \l 3082 </w:instrText>
          </w:r>
          <w:r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>(2)</w:t>
          </w:r>
          <w:r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172195" w:rsidRPr="00AF4DAD">
        <w:rPr>
          <w:rFonts w:ascii="Arial" w:hAnsi="Arial" w:cs="Arial"/>
          <w:sz w:val="24"/>
          <w:szCs w:val="24"/>
        </w:rPr>
        <w:t>. Una acepción simple la define como una metodología útil que permite comprender y aprender acerca de las diversas curvas, obstáculos y desvíos que supone el camino de un proyecto</w:t>
      </w:r>
      <w:r w:rsidR="00ED4FB5" w:rsidRPr="00AF4DAD">
        <w:rPr>
          <w:rFonts w:ascii="Arial" w:hAnsi="Arial" w:cs="Arial"/>
          <w:sz w:val="24"/>
          <w:szCs w:val="24"/>
        </w:rPr>
        <w:t>.</w:t>
      </w:r>
      <w:r w:rsidR="00172195" w:rsidRPr="00AF4DA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40815314"/>
          <w:citation/>
        </w:sdtPr>
        <w:sdtContent>
          <w:r w:rsidR="00172195"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172195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Sch07 \l 3082 </w:instrText>
          </w:r>
          <w:r w:rsidR="00172195"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>(3)</w:t>
          </w:r>
          <w:r w:rsidR="00172195"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172195" w:rsidRPr="00AF4DAD">
        <w:rPr>
          <w:rFonts w:ascii="Arial" w:hAnsi="Arial" w:cs="Arial"/>
          <w:sz w:val="24"/>
          <w:szCs w:val="24"/>
        </w:rPr>
        <w:t xml:space="preserve">  </w:t>
      </w:r>
    </w:p>
    <w:p w14:paraId="38CAC258" w14:textId="37B79463" w:rsidR="00EE4593" w:rsidRPr="00AF4DAD" w:rsidRDefault="00EE4593" w:rsidP="00354EF4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1" w:name="_Toc129008440"/>
      <w:r w:rsidRPr="00AF4DAD">
        <w:rPr>
          <w:rFonts w:ascii="Arial" w:hAnsi="Arial" w:cs="Arial"/>
          <w:color w:val="auto"/>
          <w:sz w:val="24"/>
          <w:szCs w:val="24"/>
        </w:rPr>
        <w:t xml:space="preserve">Tipos de </w:t>
      </w:r>
      <w:r w:rsidR="00CE6A4D" w:rsidRPr="00AF4DAD">
        <w:rPr>
          <w:rFonts w:ascii="Arial" w:hAnsi="Arial" w:cs="Arial"/>
          <w:color w:val="auto"/>
          <w:sz w:val="24"/>
          <w:szCs w:val="24"/>
        </w:rPr>
        <w:t>Sistematización</w:t>
      </w:r>
      <w:bookmarkEnd w:id="1"/>
      <w:r w:rsidR="00CE6A4D" w:rsidRPr="00AF4DA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0CFD7AB7" w14:textId="6954229F" w:rsidR="00ED4FB5" w:rsidRPr="00AF4DAD" w:rsidRDefault="00EE4593" w:rsidP="00EB6034">
      <w:p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 xml:space="preserve">No hay una delimitación absoluta entre los tipos básicos de </w:t>
      </w:r>
      <w:r w:rsidR="00ED4FB5" w:rsidRPr="00AF4DAD">
        <w:rPr>
          <w:rFonts w:ascii="Arial" w:hAnsi="Arial" w:cs="Arial"/>
          <w:sz w:val="24"/>
          <w:szCs w:val="24"/>
        </w:rPr>
        <w:t>sistematización</w:t>
      </w:r>
      <w:r w:rsidRPr="00AF4DAD">
        <w:rPr>
          <w:rFonts w:ascii="Arial" w:hAnsi="Arial" w:cs="Arial"/>
          <w:sz w:val="24"/>
          <w:szCs w:val="24"/>
        </w:rPr>
        <w:t xml:space="preserve">. Sin embargo, pueden distinguirse dos grandes </w:t>
      </w:r>
      <w:r w:rsidR="008A4802" w:rsidRPr="00AF4DAD">
        <w:rPr>
          <w:rFonts w:ascii="Arial" w:hAnsi="Arial" w:cs="Arial"/>
          <w:sz w:val="24"/>
          <w:szCs w:val="24"/>
        </w:rPr>
        <w:t xml:space="preserve">categorías </w:t>
      </w:r>
      <w:r w:rsidRPr="00AF4DAD">
        <w:rPr>
          <w:rFonts w:ascii="Arial" w:hAnsi="Arial" w:cs="Arial"/>
          <w:sz w:val="24"/>
          <w:szCs w:val="24"/>
        </w:rPr>
        <w:t xml:space="preserve">considerando </w:t>
      </w:r>
      <w:r w:rsidR="008A4802" w:rsidRPr="00AF4DAD">
        <w:rPr>
          <w:rFonts w:ascii="Arial" w:hAnsi="Arial" w:cs="Arial"/>
          <w:sz w:val="24"/>
          <w:szCs w:val="24"/>
        </w:rPr>
        <w:t xml:space="preserve">el </w:t>
      </w:r>
      <w:r w:rsidR="00C93374" w:rsidRPr="00AF4DAD">
        <w:rPr>
          <w:rFonts w:ascii="Arial" w:hAnsi="Arial" w:cs="Arial"/>
          <w:sz w:val="24"/>
          <w:szCs w:val="24"/>
        </w:rPr>
        <w:t>propósito y</w:t>
      </w:r>
      <w:r w:rsidRPr="00AF4DAD">
        <w:rPr>
          <w:rFonts w:ascii="Arial" w:hAnsi="Arial" w:cs="Arial"/>
          <w:sz w:val="24"/>
          <w:szCs w:val="24"/>
        </w:rPr>
        <w:t xml:space="preserve"> la perspectiva </w:t>
      </w:r>
      <w:r w:rsidR="008A4802" w:rsidRPr="00AF4DAD">
        <w:rPr>
          <w:rFonts w:ascii="Arial" w:hAnsi="Arial" w:cs="Arial"/>
          <w:sz w:val="24"/>
          <w:szCs w:val="24"/>
        </w:rPr>
        <w:t xml:space="preserve">del </w:t>
      </w:r>
      <w:r w:rsidRPr="00AF4DAD">
        <w:rPr>
          <w:rFonts w:ascii="Arial" w:hAnsi="Arial" w:cs="Arial"/>
          <w:sz w:val="24"/>
          <w:szCs w:val="24"/>
        </w:rPr>
        <w:t>tema</w:t>
      </w:r>
      <w:sdt>
        <w:sdtPr>
          <w:rPr>
            <w:rFonts w:ascii="Arial" w:hAnsi="Arial" w:cs="Arial"/>
            <w:sz w:val="24"/>
            <w:szCs w:val="24"/>
          </w:rPr>
          <w:id w:val="86123655"/>
          <w:citation/>
        </w:sdtPr>
        <w:sdtContent>
          <w:r w:rsidR="008A4802"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8A4802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Van08 \l 3082 </w:instrText>
          </w:r>
          <w:r w:rsidR="008A4802"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 xml:space="preserve"> (4)</w:t>
          </w:r>
          <w:r w:rsidR="008A4802"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8A4802" w:rsidRPr="00AF4DAD">
        <w:rPr>
          <w:rFonts w:ascii="Arial" w:hAnsi="Arial" w:cs="Arial"/>
          <w:sz w:val="24"/>
          <w:szCs w:val="24"/>
        </w:rPr>
        <w:t xml:space="preserve"> :</w:t>
      </w:r>
      <w:r w:rsidRPr="00AF4DAD">
        <w:rPr>
          <w:rFonts w:ascii="Arial" w:hAnsi="Arial" w:cs="Arial"/>
          <w:sz w:val="24"/>
          <w:szCs w:val="24"/>
        </w:rPr>
        <w:t xml:space="preserve"> </w:t>
      </w:r>
    </w:p>
    <w:p w14:paraId="5C2109A8" w14:textId="6C5F7A0F" w:rsidR="00ED4FB5" w:rsidRPr="00AF4DAD" w:rsidRDefault="00ED4FB5" w:rsidP="00ED4FB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>Sistematización de datos, sistematización de información:  hace referencia al ordenamiento y clasificación de datos e informaciones, estructurando de manera precisa categorías, relaciones, posibilitando la constitución de bases de datos organizados, etc.</w:t>
      </w:r>
    </w:p>
    <w:p w14:paraId="494A779E" w14:textId="5465B136" w:rsidR="00ED4FB5" w:rsidRPr="00AF4DAD" w:rsidRDefault="00ED4FB5" w:rsidP="00ED4FB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>Sistematización de experiencias: que reconoce las experiencias como procesos históricos</w:t>
      </w:r>
      <w:r w:rsidR="00745C25" w:rsidRPr="00AF4DAD">
        <w:rPr>
          <w:rFonts w:ascii="Arial" w:hAnsi="Arial" w:cs="Arial"/>
          <w:sz w:val="24"/>
          <w:szCs w:val="24"/>
        </w:rPr>
        <w:t xml:space="preserve"> y </w:t>
      </w:r>
      <w:r w:rsidRPr="00AF4DAD">
        <w:rPr>
          <w:rFonts w:ascii="Arial" w:hAnsi="Arial" w:cs="Arial"/>
          <w:sz w:val="24"/>
          <w:szCs w:val="24"/>
        </w:rPr>
        <w:t>complejos en los que intervienen diferentes actores, que se realizan en contexto</w:t>
      </w:r>
      <w:r w:rsidR="00745C25" w:rsidRPr="00AF4DAD">
        <w:rPr>
          <w:rFonts w:ascii="Arial" w:hAnsi="Arial" w:cs="Arial"/>
          <w:sz w:val="24"/>
          <w:szCs w:val="24"/>
        </w:rPr>
        <w:t>s</w:t>
      </w:r>
      <w:r w:rsidRPr="00AF4DAD">
        <w:rPr>
          <w:rFonts w:ascii="Arial" w:hAnsi="Arial" w:cs="Arial"/>
          <w:sz w:val="24"/>
          <w:szCs w:val="24"/>
        </w:rPr>
        <w:t xml:space="preserve"> económicos, sociales y culturales determinados. En esta acepción </w:t>
      </w:r>
      <w:r w:rsidR="00745C25" w:rsidRPr="00AF4DAD">
        <w:rPr>
          <w:rFonts w:ascii="Arial" w:hAnsi="Arial" w:cs="Arial"/>
          <w:sz w:val="24"/>
          <w:szCs w:val="24"/>
        </w:rPr>
        <w:t xml:space="preserve">se exige una reconstrucción con </w:t>
      </w:r>
      <w:r w:rsidR="00745C25" w:rsidRPr="00AF4DAD">
        <w:rPr>
          <w:rFonts w:ascii="Arial" w:hAnsi="Arial" w:cs="Arial"/>
          <w:sz w:val="24"/>
          <w:szCs w:val="24"/>
        </w:rPr>
        <w:lastRenderedPageBreak/>
        <w:t xml:space="preserve">interpretación crítica de lo hechos para </w:t>
      </w:r>
      <w:r w:rsidRPr="00AF4DAD">
        <w:rPr>
          <w:rFonts w:ascii="Arial" w:hAnsi="Arial" w:cs="Arial"/>
          <w:sz w:val="24"/>
          <w:szCs w:val="24"/>
        </w:rPr>
        <w:t xml:space="preserve">a) Mejorar </w:t>
      </w:r>
      <w:r w:rsidR="00745C25" w:rsidRPr="00AF4DAD">
        <w:rPr>
          <w:rFonts w:ascii="Arial" w:hAnsi="Arial" w:cs="Arial"/>
          <w:sz w:val="24"/>
          <w:szCs w:val="24"/>
        </w:rPr>
        <w:t xml:space="preserve">las </w:t>
      </w:r>
      <w:r w:rsidRPr="00AF4DAD">
        <w:rPr>
          <w:rFonts w:ascii="Arial" w:hAnsi="Arial" w:cs="Arial"/>
          <w:sz w:val="24"/>
          <w:szCs w:val="24"/>
        </w:rPr>
        <w:t>práctica</w:t>
      </w:r>
      <w:r w:rsidR="00745C25" w:rsidRPr="00AF4DAD">
        <w:rPr>
          <w:rFonts w:ascii="Arial" w:hAnsi="Arial" w:cs="Arial"/>
          <w:sz w:val="24"/>
          <w:szCs w:val="24"/>
        </w:rPr>
        <w:t>s</w:t>
      </w:r>
      <w:r w:rsidRPr="00AF4DAD">
        <w:rPr>
          <w:rFonts w:ascii="Arial" w:hAnsi="Arial" w:cs="Arial"/>
          <w:sz w:val="24"/>
          <w:szCs w:val="24"/>
        </w:rPr>
        <w:t xml:space="preserve"> b) Compartir aprendizajes con otras experiencias similares </w:t>
      </w:r>
      <w:r w:rsidR="00885023" w:rsidRPr="00AF4DAD">
        <w:rPr>
          <w:rFonts w:ascii="Arial" w:hAnsi="Arial" w:cs="Arial"/>
          <w:sz w:val="24"/>
          <w:szCs w:val="24"/>
        </w:rPr>
        <w:t xml:space="preserve">y, </w:t>
      </w:r>
      <w:r w:rsidRPr="00AF4DAD">
        <w:rPr>
          <w:rFonts w:ascii="Arial" w:hAnsi="Arial" w:cs="Arial"/>
          <w:sz w:val="24"/>
          <w:szCs w:val="24"/>
        </w:rPr>
        <w:t>c) contribuir al enriquecimiento de la teoría</w:t>
      </w:r>
      <w:r w:rsidR="00885023" w:rsidRPr="00AF4DAD">
        <w:rPr>
          <w:rFonts w:ascii="Arial" w:hAnsi="Arial" w:cs="Arial"/>
          <w:sz w:val="24"/>
          <w:szCs w:val="24"/>
        </w:rPr>
        <w:t>.</w:t>
      </w:r>
    </w:p>
    <w:p w14:paraId="558E76D8" w14:textId="57638889" w:rsidR="00EE4593" w:rsidRPr="00AF4DAD" w:rsidRDefault="00557E86" w:rsidP="00EB6034">
      <w:p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 xml:space="preserve">En los últimos años ha ganado fuerza la sistematización de experiencias como un saber sobre las prácticas y como un proceso de investigación cualitativo; con variadas concepciones, diferentes abordajes y múltiples </w:t>
      </w:r>
      <w:r w:rsidR="00EE6707" w:rsidRPr="00AF4DAD">
        <w:rPr>
          <w:rFonts w:ascii="Arial" w:hAnsi="Arial" w:cs="Arial"/>
          <w:sz w:val="24"/>
          <w:szCs w:val="24"/>
        </w:rPr>
        <w:t xml:space="preserve">técnicas e </w:t>
      </w:r>
      <w:r w:rsidRPr="00AF4DAD">
        <w:rPr>
          <w:rFonts w:ascii="Arial" w:hAnsi="Arial" w:cs="Arial"/>
          <w:sz w:val="24"/>
          <w:szCs w:val="24"/>
        </w:rPr>
        <w:t>instrumentos</w:t>
      </w:r>
      <w:r w:rsidR="00EE6707" w:rsidRPr="00AF4DAD">
        <w:rPr>
          <w:rFonts w:ascii="Arial" w:hAnsi="Arial" w:cs="Arial"/>
          <w:sz w:val="24"/>
          <w:szCs w:val="24"/>
        </w:rPr>
        <w:t xml:space="preserve"> (entrevistas, observación, análisis de documental, informes y otras fuentes de información)</w:t>
      </w:r>
      <w:r w:rsidRPr="00AF4DAD">
        <w:rPr>
          <w:rFonts w:ascii="Arial" w:hAnsi="Arial" w:cs="Arial"/>
          <w:sz w:val="24"/>
          <w:szCs w:val="24"/>
        </w:rPr>
        <w:t xml:space="preserve"> para su desarrollo. </w:t>
      </w:r>
      <w:sdt>
        <w:sdtPr>
          <w:rPr>
            <w:rFonts w:ascii="Arial" w:hAnsi="Arial" w:cs="Arial"/>
            <w:sz w:val="24"/>
            <w:szCs w:val="24"/>
          </w:rPr>
          <w:id w:val="-1585439993"/>
          <w:citation/>
        </w:sdtPr>
        <w:sdtContent>
          <w:r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Mej12 \l 3082 </w:instrText>
          </w:r>
          <w:r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>(5)</w:t>
          </w:r>
          <w:r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Pr="00AF4DAD">
        <w:rPr>
          <w:rFonts w:ascii="Arial" w:hAnsi="Arial" w:cs="Arial"/>
          <w:sz w:val="24"/>
          <w:szCs w:val="24"/>
        </w:rPr>
        <w:t xml:space="preserve">  </w:t>
      </w:r>
    </w:p>
    <w:p w14:paraId="5572243E" w14:textId="3E8E8BBF" w:rsidR="00611BC3" w:rsidRPr="00AF4DAD" w:rsidRDefault="006E33D7" w:rsidP="00354EF4">
      <w:pPr>
        <w:pStyle w:val="Ttulo1"/>
        <w:rPr>
          <w:rFonts w:ascii="Arial" w:hAnsi="Arial" w:cs="Arial"/>
          <w:color w:val="auto"/>
          <w:sz w:val="24"/>
          <w:szCs w:val="24"/>
        </w:rPr>
      </w:pPr>
      <w:bookmarkStart w:id="2" w:name="_Toc129008441"/>
      <w:r w:rsidRPr="00AF4DAD">
        <w:rPr>
          <w:rFonts w:ascii="Arial" w:hAnsi="Arial" w:cs="Arial"/>
          <w:color w:val="auto"/>
          <w:sz w:val="24"/>
          <w:szCs w:val="24"/>
        </w:rPr>
        <w:t>La organización de</w:t>
      </w:r>
      <w:r w:rsidR="00CE6A4D" w:rsidRPr="00AF4DAD">
        <w:rPr>
          <w:rFonts w:ascii="Arial" w:hAnsi="Arial" w:cs="Arial"/>
          <w:color w:val="auto"/>
          <w:sz w:val="24"/>
          <w:szCs w:val="24"/>
        </w:rPr>
        <w:t xml:space="preserve"> </w:t>
      </w:r>
      <w:r w:rsidRPr="00AF4DAD">
        <w:rPr>
          <w:rFonts w:ascii="Arial" w:hAnsi="Arial" w:cs="Arial"/>
          <w:color w:val="auto"/>
          <w:sz w:val="24"/>
          <w:szCs w:val="24"/>
        </w:rPr>
        <w:t>l</w:t>
      </w:r>
      <w:r w:rsidR="00CE6A4D" w:rsidRPr="00AF4DAD">
        <w:rPr>
          <w:rFonts w:ascii="Arial" w:hAnsi="Arial" w:cs="Arial"/>
          <w:color w:val="auto"/>
          <w:sz w:val="24"/>
          <w:szCs w:val="24"/>
        </w:rPr>
        <w:t xml:space="preserve">a sistematización </w:t>
      </w:r>
      <w:r w:rsidR="00C371D5" w:rsidRPr="00AF4DAD">
        <w:rPr>
          <w:rFonts w:ascii="Arial" w:hAnsi="Arial" w:cs="Arial"/>
          <w:color w:val="auto"/>
          <w:sz w:val="24"/>
          <w:szCs w:val="24"/>
        </w:rPr>
        <w:t>(Estructura)</w:t>
      </w:r>
      <w:bookmarkEnd w:id="2"/>
    </w:p>
    <w:p w14:paraId="3A7F0F4F" w14:textId="5C4C4739" w:rsidR="002B0ACA" w:rsidRPr="00AF4DAD" w:rsidRDefault="00F365B3" w:rsidP="00D230D5">
      <w:p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>Existen diferentes enfoques para desarrollar un proceso de sistematización de experiencias, algunos más complejos que otros</w:t>
      </w:r>
      <w:r w:rsidR="002B0ACA" w:rsidRPr="00AF4DAD">
        <w:rPr>
          <w:rFonts w:ascii="Arial" w:hAnsi="Arial" w:cs="Arial"/>
          <w:sz w:val="24"/>
          <w:szCs w:val="24"/>
        </w:rPr>
        <w:t>;</w:t>
      </w:r>
      <w:r w:rsidRPr="00AF4DAD">
        <w:rPr>
          <w:rFonts w:ascii="Arial" w:hAnsi="Arial" w:cs="Arial"/>
          <w:sz w:val="24"/>
          <w:szCs w:val="24"/>
        </w:rPr>
        <w:t xml:space="preserve"> para publicar en el Boletín Epidemiológico Distrital </w:t>
      </w:r>
      <w:r w:rsidR="00C84BDD" w:rsidRPr="00AF4DAD">
        <w:rPr>
          <w:rFonts w:ascii="Arial" w:hAnsi="Arial" w:cs="Arial"/>
          <w:sz w:val="24"/>
          <w:szCs w:val="24"/>
        </w:rPr>
        <w:t xml:space="preserve">(BED) </w:t>
      </w:r>
      <w:r w:rsidRPr="00AF4DAD">
        <w:rPr>
          <w:rFonts w:ascii="Arial" w:hAnsi="Arial" w:cs="Arial"/>
          <w:sz w:val="24"/>
          <w:szCs w:val="24"/>
        </w:rPr>
        <w:t xml:space="preserve">se sugiere la utilización de un esquema simple y básico, para lo cual se ha utilizado como referencia la experiencia de </w:t>
      </w:r>
      <w:r w:rsidR="00C84BDD" w:rsidRPr="00AF4DAD">
        <w:rPr>
          <w:rFonts w:ascii="Arial" w:hAnsi="Arial" w:cs="Arial"/>
          <w:sz w:val="24"/>
          <w:szCs w:val="24"/>
        </w:rPr>
        <w:t xml:space="preserve">varios </w:t>
      </w:r>
      <w:r w:rsidRPr="00AF4DAD">
        <w:rPr>
          <w:rFonts w:ascii="Arial" w:hAnsi="Arial" w:cs="Arial"/>
          <w:sz w:val="24"/>
          <w:szCs w:val="24"/>
        </w:rPr>
        <w:t xml:space="preserve">autores </w:t>
      </w:r>
      <w:sdt>
        <w:sdtPr>
          <w:rPr>
            <w:rFonts w:ascii="Arial" w:hAnsi="Arial" w:cs="Arial"/>
            <w:sz w:val="24"/>
            <w:szCs w:val="24"/>
          </w:rPr>
          <w:id w:val="-585920274"/>
          <w:citation/>
        </w:sdtPr>
        <w:sdtContent>
          <w:r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Tap \l 3082 </w:instrText>
          </w:r>
          <w:r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>(6)</w:t>
          </w:r>
          <w:r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Pr="00AF4DA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84347938"/>
          <w:citation/>
        </w:sdtPr>
        <w:sdtContent>
          <w:r w:rsidR="00C84BDD"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C84BDD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Cad87 \l 3082 </w:instrText>
          </w:r>
          <w:r w:rsidR="00C84BDD"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>(7)</w:t>
          </w:r>
          <w:r w:rsidR="00C84BDD"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sdt>
        <w:sdtPr>
          <w:rPr>
            <w:rFonts w:ascii="Arial" w:hAnsi="Arial" w:cs="Arial"/>
            <w:sz w:val="24"/>
            <w:szCs w:val="24"/>
          </w:rPr>
          <w:id w:val="-349341668"/>
          <w:citation/>
        </w:sdtPr>
        <w:sdtContent>
          <w:r w:rsidR="00C84BDD"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C84BDD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Mor88 \l 3082 </w:instrText>
          </w:r>
          <w:r w:rsidR="00C84BDD"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 xml:space="preserve"> (8)</w:t>
          </w:r>
          <w:r w:rsidR="00C84BDD"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sdt>
        <w:sdtPr>
          <w:rPr>
            <w:rFonts w:ascii="Arial" w:hAnsi="Arial" w:cs="Arial"/>
            <w:sz w:val="24"/>
            <w:szCs w:val="24"/>
          </w:rPr>
          <w:id w:val="614798144"/>
          <w:citation/>
        </w:sdtPr>
        <w:sdtContent>
          <w:r w:rsidR="00C84BDD"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C84BDD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Ber00 \l 3082 </w:instrText>
          </w:r>
          <w:r w:rsidR="00C84BDD"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 xml:space="preserve"> (9)</w:t>
          </w:r>
          <w:r w:rsidR="00C84BDD"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sdt>
        <w:sdtPr>
          <w:rPr>
            <w:rFonts w:ascii="Arial" w:hAnsi="Arial" w:cs="Arial"/>
            <w:sz w:val="24"/>
            <w:szCs w:val="24"/>
          </w:rPr>
          <w:id w:val="1325093188"/>
          <w:citation/>
        </w:sdtPr>
        <w:sdtContent>
          <w:r w:rsidR="00C84BDD"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C84BDD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Chá06 \l 3082 </w:instrText>
          </w:r>
          <w:r w:rsidR="00C84BDD"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 xml:space="preserve"> (10)</w:t>
          </w:r>
          <w:r w:rsidR="00C84BDD"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Pr="00AF4DAD">
        <w:rPr>
          <w:rFonts w:ascii="Arial" w:hAnsi="Arial" w:cs="Arial"/>
          <w:sz w:val="24"/>
          <w:szCs w:val="24"/>
        </w:rPr>
        <w:t xml:space="preserve"> </w:t>
      </w:r>
      <w:r w:rsidR="002B0ACA" w:rsidRPr="00AF4DAD">
        <w:rPr>
          <w:rFonts w:ascii="Arial" w:hAnsi="Arial" w:cs="Arial"/>
          <w:sz w:val="24"/>
          <w:szCs w:val="24"/>
        </w:rPr>
        <w:t xml:space="preserve">y lo establecido en la política editorial. </w:t>
      </w:r>
    </w:p>
    <w:p w14:paraId="5C0D7988" w14:textId="53497E5D" w:rsidR="002B0ACA" w:rsidRPr="00AF4DAD" w:rsidRDefault="002B0ACA" w:rsidP="002B0ACA">
      <w:p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>Por lo anterior</w:t>
      </w:r>
      <w:r w:rsidR="00331421" w:rsidRPr="00AF4DAD">
        <w:rPr>
          <w:rFonts w:ascii="Arial" w:hAnsi="Arial" w:cs="Arial"/>
          <w:sz w:val="24"/>
          <w:szCs w:val="24"/>
        </w:rPr>
        <w:t>,</w:t>
      </w:r>
      <w:r w:rsidRPr="00AF4DAD">
        <w:rPr>
          <w:rFonts w:ascii="Arial" w:hAnsi="Arial" w:cs="Arial"/>
          <w:sz w:val="24"/>
          <w:szCs w:val="24"/>
        </w:rPr>
        <w:t xml:space="preserve"> el informe </w:t>
      </w:r>
      <w:r w:rsidR="00331421" w:rsidRPr="00AF4DAD">
        <w:rPr>
          <w:rFonts w:ascii="Arial" w:hAnsi="Arial" w:cs="Arial"/>
          <w:sz w:val="24"/>
          <w:szCs w:val="24"/>
        </w:rPr>
        <w:t xml:space="preserve">debe tener </w:t>
      </w:r>
      <w:r w:rsidRPr="00AF4DAD">
        <w:rPr>
          <w:rFonts w:ascii="Arial" w:hAnsi="Arial" w:cs="Arial"/>
          <w:sz w:val="24"/>
          <w:szCs w:val="24"/>
        </w:rPr>
        <w:t xml:space="preserve">una extensión máxima de 4500 palabras (sin incluir título, autores y resúmenes) y hasta 40 referencias, con la siguiente estructura:  </w:t>
      </w:r>
    </w:p>
    <w:p w14:paraId="61AF16A0" w14:textId="2D630442" w:rsidR="002B0ACA" w:rsidRPr="00AF4DAD" w:rsidRDefault="002B0ACA" w:rsidP="002B0ACA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3" w:name="_Toc129008442"/>
      <w:r w:rsidRPr="00AF4DAD">
        <w:rPr>
          <w:rFonts w:ascii="Arial" w:hAnsi="Arial" w:cs="Arial"/>
          <w:color w:val="auto"/>
          <w:sz w:val="24"/>
          <w:szCs w:val="24"/>
        </w:rPr>
        <w:t>Parte inicial</w:t>
      </w:r>
      <w:bookmarkEnd w:id="3"/>
      <w:r w:rsidRPr="00AF4DA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315E97A3" w14:textId="458198B1" w:rsidR="002B0ACA" w:rsidRPr="00AF4DAD" w:rsidRDefault="002B0ACA" w:rsidP="002B0ACA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>Título</w:t>
      </w:r>
    </w:p>
    <w:p w14:paraId="14EC10E6" w14:textId="17CB8F27" w:rsidR="002B0ACA" w:rsidRPr="00AF4DAD" w:rsidRDefault="002B0ACA" w:rsidP="002B0ACA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 xml:space="preserve">Autores, </w:t>
      </w:r>
      <w:proofErr w:type="spellStart"/>
      <w:r w:rsidRPr="00AF4DAD">
        <w:rPr>
          <w:rFonts w:ascii="Arial" w:hAnsi="Arial" w:cs="Arial"/>
          <w:sz w:val="24"/>
          <w:szCs w:val="24"/>
        </w:rPr>
        <w:t>Orcid</w:t>
      </w:r>
      <w:proofErr w:type="spellEnd"/>
      <w:r w:rsidRPr="00AF4DAD">
        <w:rPr>
          <w:rFonts w:ascii="Arial" w:hAnsi="Arial" w:cs="Arial"/>
          <w:sz w:val="24"/>
          <w:szCs w:val="24"/>
        </w:rPr>
        <w:t>, Institución, Dirección, Teléfono y Correo electrónico</w:t>
      </w:r>
    </w:p>
    <w:p w14:paraId="3F510260" w14:textId="773F7E44" w:rsidR="002B0ACA" w:rsidRPr="00AF4DAD" w:rsidRDefault="002B0ACA" w:rsidP="002B0ACA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>Resumen en español. La inclusión del resumen en otro idioma es opcional</w:t>
      </w:r>
    </w:p>
    <w:p w14:paraId="21D4E6E8" w14:textId="59DBF242" w:rsidR="002B0ACA" w:rsidRPr="00AF4DAD" w:rsidRDefault="002B0ACA" w:rsidP="002B0ACA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>Palabras claves</w:t>
      </w:r>
    </w:p>
    <w:p w14:paraId="070BC5C6" w14:textId="77777777" w:rsidR="002B0ACA" w:rsidRPr="00AF4DAD" w:rsidRDefault="002B0ACA" w:rsidP="002B0ACA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4" w:name="_Toc129008443"/>
      <w:r w:rsidRPr="00AF4DAD">
        <w:rPr>
          <w:rFonts w:ascii="Arial" w:hAnsi="Arial" w:cs="Arial"/>
          <w:color w:val="auto"/>
          <w:sz w:val="24"/>
          <w:szCs w:val="24"/>
        </w:rPr>
        <w:t>Cuerpo</w:t>
      </w:r>
      <w:bookmarkEnd w:id="4"/>
      <w:r w:rsidRPr="00AF4DA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465B6FDE" w14:textId="4AD81E0C" w:rsidR="00EE6707" w:rsidRPr="00AF4DAD" w:rsidRDefault="002B0ACA" w:rsidP="00C93374">
      <w:p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 xml:space="preserve">Sin ser una camisa de fuerza, </w:t>
      </w:r>
      <w:r w:rsidR="00DA3309" w:rsidRPr="00AF4DAD">
        <w:rPr>
          <w:rFonts w:ascii="Arial" w:hAnsi="Arial" w:cs="Arial"/>
          <w:sz w:val="24"/>
          <w:szCs w:val="24"/>
        </w:rPr>
        <w:t>la sistematización</w:t>
      </w:r>
      <w:r w:rsidRPr="00AF4DAD">
        <w:rPr>
          <w:rFonts w:ascii="Arial" w:hAnsi="Arial" w:cs="Arial"/>
          <w:sz w:val="24"/>
          <w:szCs w:val="24"/>
        </w:rPr>
        <w:t xml:space="preserve"> de </w:t>
      </w:r>
      <w:r w:rsidR="00331421" w:rsidRPr="00AF4DAD">
        <w:rPr>
          <w:rFonts w:ascii="Arial" w:hAnsi="Arial" w:cs="Arial"/>
          <w:sz w:val="24"/>
          <w:szCs w:val="24"/>
        </w:rPr>
        <w:t>experiencias para</w:t>
      </w:r>
      <w:r w:rsidRPr="00AF4DAD">
        <w:rPr>
          <w:rFonts w:ascii="Arial" w:hAnsi="Arial" w:cs="Arial"/>
          <w:sz w:val="24"/>
          <w:szCs w:val="24"/>
        </w:rPr>
        <w:t xml:space="preserve"> el BED </w:t>
      </w:r>
      <w:r w:rsidR="00D230D5" w:rsidRPr="00AF4DAD">
        <w:rPr>
          <w:rFonts w:ascii="Arial" w:hAnsi="Arial" w:cs="Arial"/>
          <w:sz w:val="24"/>
          <w:szCs w:val="24"/>
        </w:rPr>
        <w:t xml:space="preserve">puede presentarse como un </w:t>
      </w:r>
      <w:r w:rsidR="00DA3309" w:rsidRPr="00AF4DAD">
        <w:rPr>
          <w:rFonts w:ascii="Arial" w:hAnsi="Arial" w:cs="Arial"/>
          <w:sz w:val="24"/>
          <w:szCs w:val="24"/>
        </w:rPr>
        <w:t>tránsito por diferentes momentos o ejes de análisis, aunque no siempre de forma lineal o secuencial</w:t>
      </w:r>
      <w:r w:rsidR="00EE6707" w:rsidRPr="00AF4DAD">
        <w:rPr>
          <w:rFonts w:ascii="Arial" w:hAnsi="Arial" w:cs="Arial"/>
          <w:sz w:val="24"/>
          <w:szCs w:val="24"/>
        </w:rPr>
        <w:t>:</w:t>
      </w:r>
    </w:p>
    <w:p w14:paraId="4BC64532" w14:textId="507C692C" w:rsidR="00EE6707" w:rsidRPr="00AF4DAD" w:rsidRDefault="00CF1A23" w:rsidP="0033142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b/>
          <w:bCs/>
          <w:sz w:val="24"/>
          <w:szCs w:val="24"/>
        </w:rPr>
        <w:t>Identificación del o</w:t>
      </w:r>
      <w:r w:rsidR="00EE6707" w:rsidRPr="00AF4DAD">
        <w:rPr>
          <w:rFonts w:ascii="Arial" w:hAnsi="Arial" w:cs="Arial"/>
          <w:b/>
          <w:bCs/>
          <w:sz w:val="24"/>
          <w:szCs w:val="24"/>
        </w:rPr>
        <w:t xml:space="preserve">bjeto del </w:t>
      </w:r>
      <w:r w:rsidR="00F03250" w:rsidRPr="00AF4DAD">
        <w:rPr>
          <w:rFonts w:ascii="Arial" w:hAnsi="Arial" w:cs="Arial"/>
          <w:b/>
          <w:bCs/>
          <w:sz w:val="24"/>
          <w:szCs w:val="24"/>
        </w:rPr>
        <w:t>Conocimiento,</w:t>
      </w:r>
      <w:r w:rsidR="00EE6707" w:rsidRPr="00AF4DAD">
        <w:rPr>
          <w:rFonts w:ascii="Arial" w:hAnsi="Arial" w:cs="Arial"/>
          <w:sz w:val="24"/>
          <w:szCs w:val="24"/>
        </w:rPr>
        <w:t xml:space="preserve"> </w:t>
      </w:r>
      <w:r w:rsidR="00F03250" w:rsidRPr="00AF4DAD">
        <w:rPr>
          <w:rFonts w:ascii="Arial" w:hAnsi="Arial" w:cs="Arial"/>
          <w:sz w:val="24"/>
          <w:szCs w:val="24"/>
        </w:rPr>
        <w:t>en el qu</w:t>
      </w:r>
      <w:r w:rsidR="00EE6707" w:rsidRPr="00AF4DAD">
        <w:rPr>
          <w:rFonts w:ascii="Arial" w:hAnsi="Arial" w:cs="Arial"/>
          <w:sz w:val="24"/>
          <w:szCs w:val="24"/>
        </w:rPr>
        <w:t>e</w:t>
      </w:r>
      <w:r w:rsidR="00F03250" w:rsidRPr="00AF4DAD">
        <w:rPr>
          <w:rFonts w:ascii="Arial" w:hAnsi="Arial" w:cs="Arial"/>
          <w:sz w:val="24"/>
          <w:szCs w:val="24"/>
        </w:rPr>
        <w:t xml:space="preserve"> </w:t>
      </w:r>
      <w:r w:rsidR="00EE6707" w:rsidRPr="00AF4DAD">
        <w:rPr>
          <w:rFonts w:ascii="Arial" w:hAnsi="Arial" w:cs="Arial"/>
          <w:sz w:val="24"/>
          <w:szCs w:val="24"/>
        </w:rPr>
        <w:t>s</w:t>
      </w:r>
      <w:r w:rsidR="00F03250" w:rsidRPr="00AF4DAD">
        <w:rPr>
          <w:rFonts w:ascii="Arial" w:hAnsi="Arial" w:cs="Arial"/>
          <w:sz w:val="24"/>
          <w:szCs w:val="24"/>
        </w:rPr>
        <w:t>e</w:t>
      </w:r>
      <w:r w:rsidR="00EE6707" w:rsidRPr="00AF4DAD">
        <w:rPr>
          <w:rFonts w:ascii="Arial" w:hAnsi="Arial" w:cs="Arial"/>
          <w:sz w:val="24"/>
          <w:szCs w:val="24"/>
        </w:rPr>
        <w:t xml:space="preserve"> </w:t>
      </w:r>
      <w:r w:rsidR="00F03250" w:rsidRPr="00AF4DAD">
        <w:rPr>
          <w:rFonts w:ascii="Arial" w:hAnsi="Arial" w:cs="Arial"/>
          <w:sz w:val="24"/>
          <w:szCs w:val="24"/>
        </w:rPr>
        <w:t xml:space="preserve">establece </w:t>
      </w:r>
      <w:r w:rsidR="00EE6707" w:rsidRPr="00AF4DAD">
        <w:rPr>
          <w:rFonts w:ascii="Arial" w:hAnsi="Arial" w:cs="Arial"/>
          <w:sz w:val="24"/>
          <w:szCs w:val="24"/>
        </w:rPr>
        <w:t xml:space="preserve">qué se sistematizó y, por tanto, cuál es el </w:t>
      </w:r>
      <w:r w:rsidR="00A57DC0" w:rsidRPr="00AF4DAD">
        <w:rPr>
          <w:rFonts w:ascii="Arial" w:hAnsi="Arial" w:cs="Arial"/>
          <w:sz w:val="24"/>
          <w:szCs w:val="24"/>
        </w:rPr>
        <w:t xml:space="preserve">centro </w:t>
      </w:r>
      <w:r w:rsidR="00EE6707" w:rsidRPr="00AF4DAD">
        <w:rPr>
          <w:rFonts w:ascii="Arial" w:hAnsi="Arial" w:cs="Arial"/>
          <w:sz w:val="24"/>
          <w:szCs w:val="24"/>
        </w:rPr>
        <w:t>de la sistematización</w:t>
      </w:r>
      <w:r w:rsidR="00A57DC0" w:rsidRPr="00AF4DAD">
        <w:rPr>
          <w:rFonts w:ascii="Arial" w:hAnsi="Arial" w:cs="Arial"/>
          <w:sz w:val="24"/>
          <w:szCs w:val="24"/>
        </w:rPr>
        <w:t>, d</w:t>
      </w:r>
      <w:r w:rsidRPr="00AF4DAD">
        <w:rPr>
          <w:rFonts w:ascii="Arial" w:hAnsi="Arial" w:cs="Arial"/>
          <w:sz w:val="24"/>
          <w:szCs w:val="24"/>
        </w:rPr>
        <w:t>ado que no es posible sistematizar toda la experiencia, sobre todo si se trata de un programa</w:t>
      </w:r>
      <w:r w:rsidR="00C93374" w:rsidRPr="00AF4DAD">
        <w:rPr>
          <w:rFonts w:ascii="Arial" w:hAnsi="Arial" w:cs="Arial"/>
          <w:sz w:val="24"/>
          <w:szCs w:val="24"/>
        </w:rPr>
        <w:t xml:space="preserve">/proyecto </w:t>
      </w:r>
      <w:r w:rsidRPr="00AF4DAD">
        <w:rPr>
          <w:rFonts w:ascii="Arial" w:hAnsi="Arial" w:cs="Arial"/>
          <w:sz w:val="24"/>
          <w:szCs w:val="24"/>
        </w:rPr>
        <w:t>de gran envergadura o una política social en su conjunto. Entonces</w:t>
      </w:r>
      <w:r w:rsidR="00C93374" w:rsidRPr="00AF4DAD">
        <w:rPr>
          <w:rFonts w:ascii="Arial" w:hAnsi="Arial" w:cs="Arial"/>
          <w:sz w:val="24"/>
          <w:szCs w:val="24"/>
        </w:rPr>
        <w:t>,</w:t>
      </w:r>
      <w:r w:rsidRPr="00AF4DAD">
        <w:rPr>
          <w:rFonts w:ascii="Arial" w:hAnsi="Arial" w:cs="Arial"/>
          <w:sz w:val="24"/>
          <w:szCs w:val="24"/>
        </w:rPr>
        <w:t xml:space="preserve"> es necesario delimitar analíticamente el problema o aspecto de la experiencia que se qui</w:t>
      </w:r>
      <w:r w:rsidR="00A57DC0" w:rsidRPr="00AF4DAD">
        <w:rPr>
          <w:rFonts w:ascii="Arial" w:hAnsi="Arial" w:cs="Arial"/>
          <w:sz w:val="24"/>
          <w:szCs w:val="24"/>
        </w:rPr>
        <w:t xml:space="preserve">so </w:t>
      </w:r>
      <w:r w:rsidRPr="00AF4DAD">
        <w:rPr>
          <w:rFonts w:ascii="Arial" w:hAnsi="Arial" w:cs="Arial"/>
          <w:sz w:val="24"/>
          <w:szCs w:val="24"/>
        </w:rPr>
        <w:t>considerar, identificando y explicitando aquellas variables y preguntas más significativas para la sistematización</w:t>
      </w:r>
      <w:sdt>
        <w:sdtPr>
          <w:rPr>
            <w:rFonts w:ascii="Arial" w:hAnsi="Arial" w:cs="Arial"/>
            <w:sz w:val="24"/>
            <w:szCs w:val="24"/>
          </w:rPr>
          <w:id w:val="-799527765"/>
          <w:citation/>
        </w:sdtPr>
        <w:sdtContent>
          <w:r w:rsidR="00F64042"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F64042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CITATION Tap1 \l 3082 </w:instrText>
          </w:r>
          <w:r w:rsidR="00F64042"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 xml:space="preserve"> (11)</w:t>
          </w:r>
          <w:r w:rsidR="00F64042"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EE6707" w:rsidRPr="00AF4DAD">
        <w:rPr>
          <w:rFonts w:ascii="Arial" w:hAnsi="Arial" w:cs="Arial"/>
          <w:sz w:val="24"/>
          <w:szCs w:val="24"/>
        </w:rPr>
        <w:t xml:space="preserve"> </w:t>
      </w:r>
    </w:p>
    <w:p w14:paraId="4EABC690" w14:textId="3A6448D0" w:rsidR="00EE6707" w:rsidRPr="00AF4DAD" w:rsidRDefault="00EE6707" w:rsidP="0033142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b/>
          <w:bCs/>
          <w:sz w:val="24"/>
          <w:szCs w:val="24"/>
        </w:rPr>
        <w:t>Identificación de actores</w:t>
      </w:r>
      <w:r w:rsidR="00F03250" w:rsidRPr="00AF4DAD">
        <w:rPr>
          <w:rFonts w:ascii="Arial" w:hAnsi="Arial" w:cs="Arial"/>
          <w:sz w:val="24"/>
          <w:szCs w:val="24"/>
        </w:rPr>
        <w:t xml:space="preserve">, </w:t>
      </w:r>
      <w:r w:rsidR="00A57DC0" w:rsidRPr="00AF4DAD">
        <w:rPr>
          <w:rFonts w:ascii="Arial" w:hAnsi="Arial" w:cs="Arial"/>
          <w:sz w:val="24"/>
          <w:szCs w:val="24"/>
        </w:rPr>
        <w:t>que</w:t>
      </w:r>
      <w:r w:rsidR="00126EC1" w:rsidRPr="00AF4DAD">
        <w:rPr>
          <w:rFonts w:ascii="Arial" w:hAnsi="Arial" w:cs="Arial"/>
          <w:sz w:val="24"/>
          <w:szCs w:val="24"/>
        </w:rPr>
        <w:t xml:space="preserve"> procura reconocer la participación, opinión y puntos de vista de la mayor cantidad de actores posibles. Dado que es importante contar con diferentes puntos de vista, es recomendable identificar a los actores más relevantes y describir las perspectivas de cada uno, recogiendo diferentes miradas sobre los mismos hechos </w:t>
      </w:r>
      <w:sdt>
        <w:sdtPr>
          <w:rPr>
            <w:rFonts w:ascii="Arial" w:hAnsi="Arial" w:cs="Arial"/>
            <w:sz w:val="24"/>
            <w:szCs w:val="24"/>
          </w:rPr>
          <w:id w:val="1028521265"/>
          <w:citation/>
        </w:sdtPr>
        <w:sdtContent>
          <w:r w:rsidR="00126EC1"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126EC1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Tap1 \l 3082 </w:instrText>
          </w:r>
          <w:r w:rsidR="00126EC1"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>(11)</w:t>
          </w:r>
          <w:r w:rsidR="00126EC1"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</w:p>
    <w:p w14:paraId="4CCF66EA" w14:textId="44036EED" w:rsidR="00EE6707" w:rsidRPr="00AF4DAD" w:rsidRDefault="00EE6707" w:rsidP="0033142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b/>
          <w:bCs/>
          <w:sz w:val="24"/>
          <w:szCs w:val="24"/>
        </w:rPr>
        <w:t>Situación inicial y elementos de contexto</w:t>
      </w:r>
      <w:r w:rsidR="00F03250" w:rsidRPr="00AF4DAD">
        <w:rPr>
          <w:rFonts w:ascii="Arial" w:hAnsi="Arial" w:cs="Arial"/>
          <w:sz w:val="24"/>
          <w:szCs w:val="24"/>
        </w:rPr>
        <w:t>, e</w:t>
      </w:r>
      <w:r w:rsidR="00126EC1" w:rsidRPr="00AF4DAD">
        <w:rPr>
          <w:rFonts w:ascii="Arial" w:hAnsi="Arial" w:cs="Arial"/>
          <w:sz w:val="24"/>
          <w:szCs w:val="24"/>
        </w:rPr>
        <w:t xml:space="preserve">n la que se describa aquellos factores que pueden haber potenciado el logro de los objetivos </w:t>
      </w:r>
      <w:r w:rsidR="00A57DC0" w:rsidRPr="00AF4DAD">
        <w:rPr>
          <w:rFonts w:ascii="Arial" w:hAnsi="Arial" w:cs="Arial"/>
          <w:sz w:val="24"/>
          <w:szCs w:val="24"/>
        </w:rPr>
        <w:t xml:space="preserve">o en caso </w:t>
      </w:r>
      <w:r w:rsidR="00A57DC0" w:rsidRPr="00AF4DAD">
        <w:rPr>
          <w:rFonts w:ascii="Arial" w:hAnsi="Arial" w:cs="Arial"/>
          <w:sz w:val="24"/>
          <w:szCs w:val="24"/>
        </w:rPr>
        <w:lastRenderedPageBreak/>
        <w:t xml:space="preserve">contrario, </w:t>
      </w:r>
      <w:r w:rsidR="00126EC1" w:rsidRPr="00AF4DAD">
        <w:rPr>
          <w:rFonts w:ascii="Arial" w:hAnsi="Arial" w:cs="Arial"/>
          <w:sz w:val="24"/>
          <w:szCs w:val="24"/>
        </w:rPr>
        <w:t>limitado la capacidad de agencia de la intervención para resolver el problema que le dio origen</w:t>
      </w:r>
      <w:r w:rsidR="00A57DC0" w:rsidRPr="00AF4DA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4354657"/>
          <w:citation/>
        </w:sdtPr>
        <w:sdtContent>
          <w:r w:rsidR="00A57DC0"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A57DC0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Chá06 \l 3082 </w:instrText>
          </w:r>
          <w:r w:rsidR="00A57DC0"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>(10)</w:t>
          </w:r>
          <w:r w:rsidR="00A57DC0"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126EC1" w:rsidRPr="00AF4DAD">
        <w:rPr>
          <w:rFonts w:ascii="Arial" w:hAnsi="Arial" w:cs="Arial"/>
          <w:sz w:val="24"/>
          <w:szCs w:val="24"/>
        </w:rPr>
        <w:t xml:space="preserve"> </w:t>
      </w:r>
    </w:p>
    <w:p w14:paraId="12089095" w14:textId="1B58718E" w:rsidR="00EE6707" w:rsidRPr="00AF4DAD" w:rsidRDefault="00EE6707" w:rsidP="0033142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b/>
          <w:bCs/>
          <w:sz w:val="24"/>
          <w:szCs w:val="24"/>
        </w:rPr>
        <w:t>Intencionalidad y proceso de Intervención</w:t>
      </w:r>
      <w:r w:rsidR="00A57DC0" w:rsidRPr="00AF4DAD">
        <w:rPr>
          <w:rFonts w:ascii="Arial" w:hAnsi="Arial" w:cs="Arial"/>
          <w:sz w:val="24"/>
          <w:szCs w:val="24"/>
        </w:rPr>
        <w:t xml:space="preserve">, en el que se sugiere tener en cuenta al menos: las actividades que constituyen el proceso, la secuencia en el tiempo de esas </w:t>
      </w:r>
      <w:r w:rsidR="00F03250" w:rsidRPr="00AF4DAD">
        <w:rPr>
          <w:rFonts w:ascii="Arial" w:hAnsi="Arial" w:cs="Arial"/>
          <w:sz w:val="24"/>
          <w:szCs w:val="24"/>
        </w:rPr>
        <w:t>actividades, el</w:t>
      </w:r>
      <w:r w:rsidR="00A57DC0" w:rsidRPr="00AF4DAD">
        <w:rPr>
          <w:rFonts w:ascii="Arial" w:hAnsi="Arial" w:cs="Arial"/>
          <w:sz w:val="24"/>
          <w:szCs w:val="24"/>
        </w:rPr>
        <w:t xml:space="preserve"> rol de los principales actores, los métodos o estrategias empleados en las actividades, los medios y recursos </w:t>
      </w:r>
      <w:r w:rsidR="00F03250" w:rsidRPr="00AF4DAD">
        <w:rPr>
          <w:rFonts w:ascii="Arial" w:hAnsi="Arial" w:cs="Arial"/>
          <w:sz w:val="24"/>
          <w:szCs w:val="24"/>
        </w:rPr>
        <w:t>empleados, los</w:t>
      </w:r>
      <w:r w:rsidR="00A57DC0" w:rsidRPr="00AF4DAD">
        <w:rPr>
          <w:rFonts w:ascii="Arial" w:hAnsi="Arial" w:cs="Arial"/>
          <w:sz w:val="24"/>
          <w:szCs w:val="24"/>
        </w:rPr>
        <w:t xml:space="preserve"> factores específicos del contexto que facilitaron o dificultaron el desarrollo de las actividades del proceso</w:t>
      </w:r>
      <w:sdt>
        <w:sdtPr>
          <w:rPr>
            <w:rFonts w:ascii="Arial" w:hAnsi="Arial" w:cs="Arial"/>
            <w:sz w:val="24"/>
            <w:szCs w:val="24"/>
          </w:rPr>
          <w:id w:val="-460652278"/>
          <w:citation/>
        </w:sdtPr>
        <w:sdtContent>
          <w:r w:rsidR="0063133A"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63133A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Ser11 \l 3082 </w:instrText>
          </w:r>
          <w:r w:rsidR="0063133A"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 xml:space="preserve"> (12)</w:t>
          </w:r>
          <w:r w:rsidR="0063133A"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Pr="00AF4DAD">
        <w:rPr>
          <w:rFonts w:ascii="Arial" w:hAnsi="Arial" w:cs="Arial"/>
          <w:sz w:val="24"/>
          <w:szCs w:val="24"/>
        </w:rPr>
        <w:t xml:space="preserve"> </w:t>
      </w:r>
    </w:p>
    <w:p w14:paraId="2C36712B" w14:textId="41FFFB18" w:rsidR="00EE6707" w:rsidRPr="00AF4DAD" w:rsidRDefault="00EE6707" w:rsidP="0033142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b/>
          <w:bCs/>
          <w:sz w:val="24"/>
          <w:szCs w:val="24"/>
        </w:rPr>
        <w:t>Situación Final o Actual</w:t>
      </w:r>
      <w:r w:rsidR="00F03250" w:rsidRPr="00AF4DAD">
        <w:rPr>
          <w:rFonts w:ascii="Arial" w:hAnsi="Arial" w:cs="Arial"/>
          <w:sz w:val="24"/>
          <w:szCs w:val="24"/>
        </w:rPr>
        <w:t>,</w:t>
      </w:r>
      <w:r w:rsidR="0063133A" w:rsidRPr="00AF4DAD">
        <w:rPr>
          <w:rFonts w:ascii="Arial" w:hAnsi="Arial" w:cs="Arial"/>
          <w:sz w:val="24"/>
          <w:szCs w:val="24"/>
        </w:rPr>
        <w:t xml:space="preserve"> </w:t>
      </w:r>
      <w:r w:rsidR="00F03250" w:rsidRPr="00AF4DAD">
        <w:rPr>
          <w:rFonts w:ascii="Arial" w:hAnsi="Arial" w:cs="Arial"/>
          <w:sz w:val="24"/>
          <w:szCs w:val="24"/>
        </w:rPr>
        <w:t>e</w:t>
      </w:r>
      <w:r w:rsidR="0063133A" w:rsidRPr="00AF4DAD">
        <w:rPr>
          <w:rFonts w:ascii="Arial" w:hAnsi="Arial" w:cs="Arial"/>
          <w:sz w:val="24"/>
          <w:szCs w:val="24"/>
        </w:rPr>
        <w:t xml:space="preserve">n la que se describe los resultados de la experiencia al momento de realizar la sistematización, pudiendo ser situación final si la experiencia ha concluido o actual si la sistematización se realiza cuando el proceso aún no ha terminado </w:t>
      </w:r>
      <w:sdt>
        <w:sdtPr>
          <w:rPr>
            <w:rFonts w:ascii="Arial" w:hAnsi="Arial" w:cs="Arial"/>
            <w:sz w:val="24"/>
            <w:szCs w:val="24"/>
          </w:rPr>
          <w:id w:val="624362163"/>
          <w:citation/>
        </w:sdtPr>
        <w:sdtContent>
          <w:r w:rsidR="0063133A" w:rsidRPr="00AF4DAD">
            <w:rPr>
              <w:rFonts w:ascii="Arial" w:hAnsi="Arial" w:cs="Arial"/>
              <w:sz w:val="24"/>
              <w:szCs w:val="24"/>
            </w:rPr>
            <w:fldChar w:fldCharType="begin"/>
          </w:r>
          <w:r w:rsidR="0063133A" w:rsidRPr="00AF4DAD">
            <w:rPr>
              <w:rFonts w:ascii="Arial" w:hAnsi="Arial" w:cs="Arial"/>
              <w:sz w:val="24"/>
              <w:szCs w:val="24"/>
              <w:lang w:val="es-ES"/>
            </w:rPr>
            <w:instrText xml:space="preserve"> CITATION Tap1 \l 3082 </w:instrText>
          </w:r>
          <w:r w:rsidR="0063133A" w:rsidRPr="00AF4DAD">
            <w:rPr>
              <w:rFonts w:ascii="Arial" w:hAnsi="Arial" w:cs="Arial"/>
              <w:sz w:val="24"/>
              <w:szCs w:val="24"/>
            </w:rPr>
            <w:fldChar w:fldCharType="separate"/>
          </w:r>
          <w:r w:rsidR="00331421" w:rsidRPr="00AF4DAD">
            <w:rPr>
              <w:rFonts w:ascii="Arial" w:hAnsi="Arial" w:cs="Arial"/>
              <w:noProof/>
              <w:sz w:val="24"/>
              <w:szCs w:val="24"/>
              <w:lang w:val="es-ES"/>
            </w:rPr>
            <w:t>(11)</w:t>
          </w:r>
          <w:r w:rsidR="0063133A" w:rsidRPr="00AF4DAD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Pr="00AF4DAD">
        <w:rPr>
          <w:rFonts w:ascii="Arial" w:hAnsi="Arial" w:cs="Arial"/>
          <w:sz w:val="24"/>
          <w:szCs w:val="24"/>
        </w:rPr>
        <w:t xml:space="preserve"> </w:t>
      </w:r>
    </w:p>
    <w:p w14:paraId="7355621A" w14:textId="78617AE0" w:rsidR="007945DA" w:rsidRPr="00AF4DAD" w:rsidRDefault="00EE6707" w:rsidP="00331421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b/>
          <w:bCs/>
          <w:sz w:val="24"/>
          <w:szCs w:val="24"/>
        </w:rPr>
        <w:t>Lecciones y Aprendizajes</w:t>
      </w:r>
      <w:r w:rsidR="00F03250" w:rsidRPr="00AF4DAD">
        <w:rPr>
          <w:rFonts w:ascii="Arial" w:hAnsi="Arial" w:cs="Arial"/>
          <w:sz w:val="24"/>
          <w:szCs w:val="24"/>
        </w:rPr>
        <w:t xml:space="preserve">, que supone realizar un proceso de reflexión sobre la experiencia para generar una afirmación más global sobre el efecto probable de determinados procesos o prácticas y que pudiera ser aplicable a un número amplio de experiencias de desarrollo que compartan características comunes. </w:t>
      </w:r>
      <w:r w:rsidRPr="00AF4DAD">
        <w:rPr>
          <w:rFonts w:ascii="Arial" w:hAnsi="Arial" w:cs="Arial"/>
          <w:sz w:val="24"/>
          <w:szCs w:val="24"/>
        </w:rPr>
        <w:t xml:space="preserve"> </w:t>
      </w:r>
    </w:p>
    <w:p w14:paraId="6102B614" w14:textId="77777777" w:rsidR="002B0ACA" w:rsidRPr="00AF4DAD" w:rsidRDefault="002B0ACA" w:rsidP="00331421">
      <w:pPr>
        <w:pStyle w:val="Ttulo2"/>
        <w:rPr>
          <w:rFonts w:ascii="Arial" w:hAnsi="Arial" w:cs="Arial"/>
          <w:color w:val="auto"/>
          <w:sz w:val="24"/>
          <w:szCs w:val="24"/>
        </w:rPr>
      </w:pPr>
      <w:bookmarkStart w:id="5" w:name="_Toc129008444"/>
      <w:r w:rsidRPr="00AF4DAD">
        <w:rPr>
          <w:rFonts w:ascii="Arial" w:hAnsi="Arial" w:cs="Arial"/>
          <w:color w:val="auto"/>
          <w:sz w:val="24"/>
          <w:szCs w:val="24"/>
        </w:rPr>
        <w:t>Partes finales</w:t>
      </w:r>
      <w:bookmarkEnd w:id="5"/>
    </w:p>
    <w:p w14:paraId="40101A9F" w14:textId="77777777" w:rsidR="002B0ACA" w:rsidRPr="00AF4DAD" w:rsidRDefault="002B0ACA" w:rsidP="00331421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>Referencias.</w:t>
      </w:r>
    </w:p>
    <w:p w14:paraId="44DA1B2E" w14:textId="77777777" w:rsidR="002B0ACA" w:rsidRPr="00AF4DAD" w:rsidRDefault="002B0ACA" w:rsidP="00331421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>Apéndices o Anexos.</w:t>
      </w:r>
    </w:p>
    <w:p w14:paraId="7E51903E" w14:textId="77777777" w:rsidR="002B0ACA" w:rsidRPr="00AF4DAD" w:rsidRDefault="002B0ACA" w:rsidP="00331421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F4DAD">
        <w:rPr>
          <w:rFonts w:ascii="Arial" w:hAnsi="Arial" w:cs="Arial"/>
          <w:sz w:val="24"/>
          <w:szCs w:val="24"/>
        </w:rPr>
        <w:t>Agradecimientos, el cual puede ser opcional</w:t>
      </w:r>
    </w:p>
    <w:p w14:paraId="1928811F" w14:textId="18DCF7B5" w:rsidR="008B217E" w:rsidRDefault="008B217E" w:rsidP="00331421">
      <w:pPr>
        <w:jc w:val="both"/>
        <w:rPr>
          <w:noProof/>
          <w:vanish/>
          <w:sz w:val="24"/>
          <w:szCs w:val="24"/>
        </w:rPr>
      </w:pPr>
    </w:p>
    <w:tbl>
      <w:tblPr>
        <w:tblpPr w:leftFromText="141" w:rightFromText="141" w:vertAnchor="text" w:horzAnchor="margin" w:tblpY="230"/>
        <w:tblOverlap w:val="never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7"/>
        <w:gridCol w:w="81"/>
      </w:tblGrid>
      <w:tr w:rsidR="008B217E" w14:paraId="4498499C" w14:textId="77777777" w:rsidTr="003672DA">
        <w:trPr>
          <w:tblCellSpacing w:w="15" w:type="dxa"/>
        </w:trPr>
        <w:tc>
          <w:tcPr>
            <w:tcW w:w="0" w:type="auto"/>
          </w:tcPr>
          <w:p w14:paraId="6E192D22" w14:textId="7E0021A4" w:rsidR="00D930A1" w:rsidRPr="00331421" w:rsidRDefault="00CE07CE" w:rsidP="00331421">
            <w:pPr>
              <w:pStyle w:val="Ttulo1"/>
            </w:pPr>
            <w:bookmarkStart w:id="6" w:name="_Toc129008445"/>
            <w:r w:rsidRPr="00331421">
              <w:t>Referencias</w:t>
            </w:r>
            <w:bookmarkEnd w:id="6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01"/>
              <w:gridCol w:w="81"/>
            </w:tblGrid>
            <w:tr w:rsidR="00D930A1" w14:paraId="195DB5BC" w14:textId="77777777" w:rsidTr="00BA16FD">
              <w:trPr>
                <w:tblCellSpacing w:w="15" w:type="dxa"/>
              </w:trPr>
              <w:tc>
                <w:tcPr>
                  <w:tcW w:w="0" w:type="auto"/>
                </w:tcPr>
                <w:p w14:paraId="47DCE818" w14:textId="77777777" w:rsidR="00331421" w:rsidRDefault="002069F3" w:rsidP="00AF4DAD">
                  <w:pPr>
                    <w:pStyle w:val="Bibliografa"/>
                    <w:framePr w:hSpace="141" w:wrap="around" w:vAnchor="text" w:hAnchor="margin" w:y="230"/>
                    <w:suppressOverlap/>
                    <w:rPr>
                      <w:noProof/>
                      <w:vanish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fldChar w:fldCharType="begin"/>
                  </w:r>
                  <w:r>
                    <w:rPr>
                      <w:noProof/>
                      <w:lang w:val="es-ES"/>
                    </w:rPr>
                    <w:instrText xml:space="preserve"> BIBLIOGRAPHY  \l 3082 </w:instrText>
                  </w:r>
                  <w:r>
                    <w:rPr>
                      <w:noProof/>
                    </w:rPr>
                    <w:fldChar w:fldCharType="separate"/>
                  </w:r>
                  <w:r w:rsidR="00331421">
                    <w:rPr>
                      <w:noProof/>
                      <w:vanish/>
                    </w:rPr>
                    <w:t>x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4"/>
                    <w:gridCol w:w="8172"/>
                  </w:tblGrid>
                  <w:tr w:rsidR="00331421" w14:paraId="22C0E81C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00C0BD56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7D2C2CD5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Selener D. A participatory Systematization Workbook: Documenting, Evaluating and Learning from ur Development Projects. Philippines : International Institute of Rural Reconstruction (IIRR); 1996.</w:t>
                        </w:r>
                      </w:p>
                    </w:tc>
                  </w:tr>
                  <w:tr w:rsidR="00331421" w14:paraId="021F0E19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5D953B6F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115F32E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Jara O. La Sistematización de Experiencias. Práctica y Teoría para Otros Mundos Posibles Oxfam CdEdApALy, editor. Costa Rica: Centro de Estudios y Publicaciones ALFORJA; 2012.</w:t>
                        </w:r>
                      </w:p>
                    </w:tc>
                  </w:tr>
                  <w:tr w:rsidR="00331421" w14:paraId="44514D79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7C6C7526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7D7291E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Schouten T. Process Documentation in Learning Alliance Briefing No 6 Lodz, Poland : IRC International Water an Sanitation Centre ; 2007.</w:t>
                        </w:r>
                      </w:p>
                    </w:tc>
                  </w:tr>
                  <w:tr w:rsidR="00331421" w14:paraId="175FE2F3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7E15F22C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AF86C4F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Van de Velde H. Sistematización Nicaragua: Centro de Investigación, Capacitación y Ación Pedagógica CICAP; 2008.</w:t>
                        </w:r>
                      </w:p>
                    </w:tc>
                  </w:tr>
                  <w:tr w:rsidR="00331421" w14:paraId="036E9058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54924C5C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B883539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Mejía R. Sistematización(Una forma de invetigar las prácticas y de producción de saberes y conocimiento). Ministero de Educación - Viceministerio de Educación Alternativa y Especial ed. Bolivia ; 2012.</w:t>
                        </w:r>
                      </w:p>
                    </w:tc>
                  </w:tr>
                  <w:tr w:rsidR="00331421" w14:paraId="35B32DF4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43A44221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lastRenderedPageBreak/>
                          <w:t>6.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F89D4BE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Tapella E, Rodriguez_Bilella P. Shared learning and paricipatory evaluation. The sistematizacion approach to asses development interventions. Evaluation. ; 20(1): p. 115-133.</w:t>
                        </w:r>
                      </w:p>
                    </w:tc>
                  </w:tr>
                  <w:tr w:rsidR="00331421" w14:paraId="69EE8734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35F6B492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47A1117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Cadena F. La Sistematización como creación de sabr y liberación Bolivia: AIPE-CEEAL; 1987.</w:t>
                        </w:r>
                      </w:p>
                    </w:tc>
                  </w:tr>
                  <w:tr w:rsidR="00331421" w14:paraId="5B793F7E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7EC5CCA6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548F8B1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Morgan T, Quiroz T. Acerca de la Sistematización, en La Sistematización de la Práctica: Cnco Expriencias con Sectores Populaes Buenos Aires Argentina : HUMANITAS-CELATS; 1988.</w:t>
                        </w:r>
                      </w:p>
                    </w:tc>
                  </w:tr>
                  <w:tr w:rsidR="00331421" w14:paraId="7DB7DB02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5585B085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4D1BFCD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Berdagué J, Ocampo A, Ecobar G. Sistematización de experiencias locales de desarrollo agrícola y rural LIma: PREVAL and FIDAMARICA; 2000.</w:t>
                        </w:r>
                      </w:p>
                    </w:tc>
                  </w:tr>
                  <w:tr w:rsidR="00331421" w14:paraId="6DBC6EDC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1159DD22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F850924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Chávez T. Aprender de la experiencia. Una metodología para la sistematizaciónn Lima, Perú: Fundación ILEIA/Asociación ETC Andes ; 2006.</w:t>
                        </w:r>
                      </w:p>
                    </w:tc>
                  </w:tr>
                  <w:tr w:rsidR="00331421" w14:paraId="61DB3E28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70F5E461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4476430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Tapella , Rodriguez-Bilella. Experience Sistematization: A Method to evaluate developement interventions. Revista de Evaluación de Programas y Políticas Públicas. 2014;(3): p. 80-116.</w:t>
                        </w:r>
                      </w:p>
                    </w:tc>
                  </w:tr>
                  <w:tr w:rsidR="00331421" w14:paraId="4BA8165D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32EC71A1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3CFF2F3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Series de la CEPAL. Formulación de programas con la metodología de marco lógico. In Aldunante E, Córdoba. Evaluación de Políticas y Programas: Gestión Pública.; 2011.</w:t>
                        </w:r>
                      </w:p>
                    </w:tc>
                  </w:tr>
                  <w:tr w:rsidR="00331421" w14:paraId="09B841EA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0A6ECF92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81DC916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vega v. ¿Como escribi ensayos?. Tercera ed. Humanidades EdFy, editor. Bogotá: Universidad Sergio Aboleda ; 2020.</w:t>
                        </w:r>
                      </w:p>
                    </w:tc>
                  </w:tr>
                  <w:tr w:rsidR="00331421" w14:paraId="299BF84A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7CC55737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9AFD570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Gamboa Y. "El ensayo" Estrategias de comunicación y escritura Pretoria: Yolanda Gamboa et al; 1997.</w:t>
                        </w:r>
                      </w:p>
                    </w:tc>
                  </w:tr>
                  <w:tr w:rsidR="00331421" w14:paraId="5688C6D2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5F90F71D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764F145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Nance K, Rivera I. Aprendizaje:técnicas de composición Lexington,MA:DC: Health y Valdés; 1989.</w:t>
                        </w:r>
                      </w:p>
                    </w:tc>
                  </w:tr>
                  <w:tr w:rsidR="00331421" w14:paraId="49E77943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58404F90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6392905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Valdés G, et al. Composición: Proceso y Síntesis. New York: Random House; 1989.</w:t>
                        </w:r>
                      </w:p>
                    </w:tc>
                  </w:tr>
                  <w:tr w:rsidR="00331421" w14:paraId="79A76647" w14:textId="77777777" w:rsidTr="00331421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14:paraId="5023CE04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jc w:val="righ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8A33EA8" w14:textId="77777777" w:rsidR="00331421" w:rsidRDefault="00331421" w:rsidP="00AF4DAD">
                        <w:pPr>
                          <w:pStyle w:val="Bibliografa"/>
                          <w:framePr w:hSpace="141" w:wrap="around" w:vAnchor="text" w:hAnchor="margin" w:y="230"/>
                          <w:suppressOverlap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Sierra Blanco LF, Quiñones J. Guía para hacer un ensayo. Bogotá : Universidad del Bosque ; 2016 Septiembre.</w:t>
                        </w:r>
                      </w:p>
                    </w:tc>
                  </w:tr>
                </w:tbl>
                <w:p w14:paraId="260BBB4A" w14:textId="77777777" w:rsidR="00331421" w:rsidRDefault="00331421" w:rsidP="00AF4DAD">
                  <w:pPr>
                    <w:pStyle w:val="Bibliografa"/>
                    <w:framePr w:hSpace="141" w:wrap="around" w:vAnchor="text" w:hAnchor="margin" w:y="230"/>
                    <w:suppressOverlap/>
                    <w:rPr>
                      <w:rFonts w:eastAsiaTheme="minorEastAsia"/>
                      <w:noProof/>
                      <w:vanish/>
                    </w:rPr>
                  </w:pPr>
                  <w:r>
                    <w:rPr>
                      <w:noProof/>
                      <w:vanish/>
                    </w:rPr>
                    <w:t>x</w:t>
                  </w:r>
                </w:p>
                <w:p w14:paraId="56E56A5C" w14:textId="61CEE9C1" w:rsidR="00D930A1" w:rsidRDefault="002069F3" w:rsidP="00AF4DAD">
                  <w:pPr>
                    <w:pStyle w:val="Bibliografa"/>
                    <w:framePr w:hSpace="141" w:wrap="around" w:vAnchor="text" w:hAnchor="margin" w:y="230"/>
                    <w:suppressOverlap/>
                    <w:jc w:val="right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0" w:type="auto"/>
                </w:tcPr>
                <w:p w14:paraId="3A2E32C0" w14:textId="1588311A" w:rsidR="00D930A1" w:rsidRDefault="00D930A1" w:rsidP="00AF4DAD">
                  <w:pPr>
                    <w:pStyle w:val="Bibliografa"/>
                    <w:framePr w:hSpace="141" w:wrap="around" w:vAnchor="text" w:hAnchor="margin" w:y="230"/>
                    <w:suppressOverlap/>
                    <w:rPr>
                      <w:noProof/>
                    </w:rPr>
                  </w:pPr>
                </w:p>
              </w:tc>
            </w:tr>
            <w:tr w:rsidR="00D930A1" w14:paraId="6BF61DD0" w14:textId="77777777" w:rsidTr="00BA16FD">
              <w:trPr>
                <w:tblCellSpacing w:w="15" w:type="dxa"/>
              </w:trPr>
              <w:tc>
                <w:tcPr>
                  <w:tcW w:w="0" w:type="auto"/>
                </w:tcPr>
                <w:p w14:paraId="3B11B9CD" w14:textId="24D07728" w:rsidR="00D930A1" w:rsidRDefault="00D930A1" w:rsidP="00AF4DAD">
                  <w:pPr>
                    <w:pStyle w:val="Bibliografa"/>
                    <w:framePr w:hSpace="141" w:wrap="around" w:vAnchor="text" w:hAnchor="margin" w:y="230"/>
                    <w:suppressOverlap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0" w:type="auto"/>
                </w:tcPr>
                <w:p w14:paraId="3211B268" w14:textId="6C7802A9" w:rsidR="00D930A1" w:rsidRDefault="00D930A1" w:rsidP="00AF4DAD">
                  <w:pPr>
                    <w:pStyle w:val="Bibliografa"/>
                    <w:framePr w:hSpace="141" w:wrap="around" w:vAnchor="text" w:hAnchor="margin" w:y="230"/>
                    <w:suppressOverlap/>
                    <w:rPr>
                      <w:noProof/>
                    </w:rPr>
                  </w:pPr>
                </w:p>
              </w:tc>
            </w:tr>
            <w:tr w:rsidR="00D930A1" w14:paraId="00C43ECE" w14:textId="77777777" w:rsidTr="00BA16FD">
              <w:trPr>
                <w:tblCellSpacing w:w="15" w:type="dxa"/>
              </w:trPr>
              <w:tc>
                <w:tcPr>
                  <w:tcW w:w="0" w:type="auto"/>
                </w:tcPr>
                <w:p w14:paraId="5BE2B331" w14:textId="530AF206" w:rsidR="00D930A1" w:rsidRDefault="00D930A1" w:rsidP="00AF4DAD">
                  <w:pPr>
                    <w:pStyle w:val="Bibliografa"/>
                    <w:framePr w:hSpace="141" w:wrap="around" w:vAnchor="text" w:hAnchor="margin" w:y="230"/>
                    <w:suppressOverlap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0" w:type="auto"/>
                </w:tcPr>
                <w:p w14:paraId="230137BE" w14:textId="4F7DD71C" w:rsidR="00D930A1" w:rsidRDefault="00D930A1" w:rsidP="00AF4DAD">
                  <w:pPr>
                    <w:pStyle w:val="Bibliografa"/>
                    <w:framePr w:hSpace="141" w:wrap="around" w:vAnchor="text" w:hAnchor="margin" w:y="230"/>
                    <w:suppressOverlap/>
                    <w:rPr>
                      <w:noProof/>
                    </w:rPr>
                  </w:pPr>
                </w:p>
              </w:tc>
            </w:tr>
            <w:tr w:rsidR="00D930A1" w14:paraId="29137BA9" w14:textId="77777777" w:rsidTr="00BA16FD">
              <w:trPr>
                <w:tblCellSpacing w:w="15" w:type="dxa"/>
              </w:trPr>
              <w:tc>
                <w:tcPr>
                  <w:tcW w:w="0" w:type="auto"/>
                </w:tcPr>
                <w:p w14:paraId="03AA22F5" w14:textId="29B226DD" w:rsidR="00D930A1" w:rsidRDefault="00D930A1" w:rsidP="00AF4DAD">
                  <w:pPr>
                    <w:pStyle w:val="Bibliografa"/>
                    <w:framePr w:hSpace="141" w:wrap="around" w:vAnchor="text" w:hAnchor="margin" w:y="230"/>
                    <w:suppressOverlap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0" w:type="auto"/>
                </w:tcPr>
                <w:p w14:paraId="310BB45F" w14:textId="3289B005" w:rsidR="00D930A1" w:rsidRDefault="00D930A1" w:rsidP="00AF4DAD">
                  <w:pPr>
                    <w:pStyle w:val="Bibliografa"/>
                    <w:framePr w:hSpace="141" w:wrap="around" w:vAnchor="text" w:hAnchor="margin" w:y="230"/>
                    <w:suppressOverlap/>
                    <w:rPr>
                      <w:noProof/>
                    </w:rPr>
                  </w:pPr>
                </w:p>
              </w:tc>
            </w:tr>
            <w:tr w:rsidR="00D930A1" w14:paraId="68287226" w14:textId="77777777" w:rsidTr="00BA16FD">
              <w:trPr>
                <w:tblCellSpacing w:w="15" w:type="dxa"/>
              </w:trPr>
              <w:tc>
                <w:tcPr>
                  <w:tcW w:w="0" w:type="auto"/>
                </w:tcPr>
                <w:p w14:paraId="6B7BC018" w14:textId="67329172" w:rsidR="00D930A1" w:rsidRDefault="00D930A1" w:rsidP="00AF4DAD">
                  <w:pPr>
                    <w:pStyle w:val="Bibliografa"/>
                    <w:framePr w:hSpace="141" w:wrap="around" w:vAnchor="text" w:hAnchor="margin" w:y="230"/>
                    <w:suppressOverlap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0" w:type="auto"/>
                </w:tcPr>
                <w:p w14:paraId="05855C09" w14:textId="1A02B641" w:rsidR="00D930A1" w:rsidRDefault="00D930A1" w:rsidP="00AF4DAD">
                  <w:pPr>
                    <w:pStyle w:val="Bibliografa"/>
                    <w:framePr w:hSpace="141" w:wrap="around" w:vAnchor="text" w:hAnchor="margin" w:y="230"/>
                    <w:suppressOverlap/>
                    <w:rPr>
                      <w:noProof/>
                    </w:rPr>
                  </w:pPr>
                </w:p>
              </w:tc>
            </w:tr>
          </w:tbl>
          <w:p w14:paraId="72B01470" w14:textId="77777777" w:rsidR="00D930A1" w:rsidRPr="00D930A1" w:rsidRDefault="00D930A1" w:rsidP="003672DA">
            <w:pPr>
              <w:pStyle w:val="Bibliografa"/>
              <w:rPr>
                <w:rFonts w:eastAsia="Times New Roman"/>
                <w:noProof/>
                <w:vanish/>
              </w:rPr>
            </w:pPr>
            <w:r>
              <w:rPr>
                <w:noProof/>
                <w:vanish/>
              </w:rPr>
              <w:t>x</w:t>
            </w:r>
          </w:p>
          <w:p w14:paraId="15629CDE" w14:textId="5D474582" w:rsidR="00D930A1" w:rsidRDefault="00D930A1" w:rsidP="003672DA"/>
          <w:p w14:paraId="41EE3164" w14:textId="2CD0777A" w:rsidR="008B217E" w:rsidRDefault="008B217E" w:rsidP="003672DA">
            <w:pPr>
              <w:pStyle w:val="Bibliografa"/>
              <w:jc w:val="right"/>
              <w:rPr>
                <w:noProof/>
              </w:rPr>
            </w:pPr>
          </w:p>
        </w:tc>
        <w:tc>
          <w:tcPr>
            <w:tcW w:w="0" w:type="auto"/>
          </w:tcPr>
          <w:p w14:paraId="69E9ACD5" w14:textId="48FCFF06" w:rsidR="008B217E" w:rsidRDefault="008B217E" w:rsidP="003672DA">
            <w:pPr>
              <w:pStyle w:val="Bibliografa"/>
              <w:rPr>
                <w:noProof/>
              </w:rPr>
            </w:pP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8B217E" w14:paraId="72A55867" w14:textId="77777777" w:rsidTr="00AD7E29">
        <w:trPr>
          <w:tblCellSpacing w:w="15" w:type="dxa"/>
        </w:trPr>
        <w:tc>
          <w:tcPr>
            <w:tcW w:w="0" w:type="auto"/>
          </w:tcPr>
          <w:p w14:paraId="214CC489" w14:textId="715EE8F3" w:rsidR="008B217E" w:rsidRDefault="008B217E">
            <w:pPr>
              <w:pStyle w:val="Bibliografa"/>
              <w:jc w:val="right"/>
              <w:rPr>
                <w:noProof/>
              </w:rPr>
            </w:pPr>
          </w:p>
        </w:tc>
        <w:tc>
          <w:tcPr>
            <w:tcW w:w="0" w:type="auto"/>
          </w:tcPr>
          <w:p w14:paraId="191C6D99" w14:textId="5484452E" w:rsidR="008B217E" w:rsidRDefault="008B217E">
            <w:pPr>
              <w:pStyle w:val="Bibliografa"/>
              <w:rPr>
                <w:noProof/>
              </w:rPr>
            </w:pPr>
          </w:p>
        </w:tc>
      </w:tr>
      <w:tr w:rsidR="008B217E" w14:paraId="6EDDD7E2" w14:textId="77777777" w:rsidTr="00AD7E29">
        <w:trPr>
          <w:tblCellSpacing w:w="15" w:type="dxa"/>
        </w:trPr>
        <w:tc>
          <w:tcPr>
            <w:tcW w:w="0" w:type="auto"/>
          </w:tcPr>
          <w:p w14:paraId="4C3D4EBE" w14:textId="7AF1D496" w:rsidR="008B217E" w:rsidRDefault="008B217E">
            <w:pPr>
              <w:pStyle w:val="Bibliografa"/>
              <w:jc w:val="right"/>
              <w:rPr>
                <w:noProof/>
              </w:rPr>
            </w:pPr>
          </w:p>
        </w:tc>
        <w:tc>
          <w:tcPr>
            <w:tcW w:w="0" w:type="auto"/>
          </w:tcPr>
          <w:p w14:paraId="6702BB71" w14:textId="611B9A0D" w:rsidR="008B217E" w:rsidRDefault="008B217E">
            <w:pPr>
              <w:pStyle w:val="Bibliografa"/>
              <w:rPr>
                <w:noProof/>
              </w:rPr>
            </w:pPr>
          </w:p>
        </w:tc>
      </w:tr>
      <w:tr w:rsidR="008B217E" w14:paraId="79649981" w14:textId="77777777" w:rsidTr="00AD7E29">
        <w:trPr>
          <w:tblCellSpacing w:w="15" w:type="dxa"/>
        </w:trPr>
        <w:tc>
          <w:tcPr>
            <w:tcW w:w="0" w:type="auto"/>
          </w:tcPr>
          <w:p w14:paraId="4FAFE047" w14:textId="79A117CA" w:rsidR="008B217E" w:rsidRDefault="008B217E">
            <w:pPr>
              <w:pStyle w:val="Bibliografa"/>
              <w:jc w:val="right"/>
              <w:rPr>
                <w:noProof/>
              </w:rPr>
            </w:pPr>
          </w:p>
        </w:tc>
        <w:tc>
          <w:tcPr>
            <w:tcW w:w="0" w:type="auto"/>
          </w:tcPr>
          <w:p w14:paraId="293BE247" w14:textId="2A7585F7" w:rsidR="008B217E" w:rsidRDefault="008B217E">
            <w:pPr>
              <w:pStyle w:val="Bibliografa"/>
              <w:rPr>
                <w:noProof/>
              </w:rPr>
            </w:pPr>
          </w:p>
        </w:tc>
      </w:tr>
      <w:tr w:rsidR="008B217E" w14:paraId="309776B5" w14:textId="77777777" w:rsidTr="00AD7E29">
        <w:trPr>
          <w:tblCellSpacing w:w="15" w:type="dxa"/>
        </w:trPr>
        <w:tc>
          <w:tcPr>
            <w:tcW w:w="0" w:type="auto"/>
          </w:tcPr>
          <w:p w14:paraId="2361D04B" w14:textId="45160BB8" w:rsidR="008B217E" w:rsidRDefault="008B217E">
            <w:pPr>
              <w:pStyle w:val="Bibliografa"/>
              <w:jc w:val="right"/>
              <w:rPr>
                <w:noProof/>
              </w:rPr>
            </w:pPr>
          </w:p>
        </w:tc>
        <w:tc>
          <w:tcPr>
            <w:tcW w:w="0" w:type="auto"/>
          </w:tcPr>
          <w:p w14:paraId="7A808C68" w14:textId="36E175CD" w:rsidR="008B217E" w:rsidRDefault="008B217E">
            <w:pPr>
              <w:pStyle w:val="Bibliografa"/>
              <w:rPr>
                <w:noProof/>
              </w:rPr>
            </w:pPr>
          </w:p>
        </w:tc>
      </w:tr>
      <w:tr w:rsidR="008B217E" w14:paraId="0937E615" w14:textId="77777777" w:rsidTr="00AD7E29">
        <w:trPr>
          <w:tblCellSpacing w:w="15" w:type="dxa"/>
        </w:trPr>
        <w:tc>
          <w:tcPr>
            <w:tcW w:w="0" w:type="auto"/>
          </w:tcPr>
          <w:p w14:paraId="3DB1BA39" w14:textId="7A1428E4" w:rsidR="008B217E" w:rsidRDefault="008B217E">
            <w:pPr>
              <w:pStyle w:val="Bibliografa"/>
              <w:jc w:val="right"/>
              <w:rPr>
                <w:noProof/>
              </w:rPr>
            </w:pPr>
          </w:p>
        </w:tc>
        <w:tc>
          <w:tcPr>
            <w:tcW w:w="0" w:type="auto"/>
          </w:tcPr>
          <w:p w14:paraId="6641E696" w14:textId="341A9007" w:rsidR="008B217E" w:rsidRDefault="008B217E">
            <w:pPr>
              <w:pStyle w:val="Bibliografa"/>
              <w:rPr>
                <w:noProof/>
              </w:rPr>
            </w:pPr>
          </w:p>
        </w:tc>
      </w:tr>
    </w:tbl>
    <w:p w14:paraId="40826216" w14:textId="77777777" w:rsidR="008B217E" w:rsidRPr="008B217E" w:rsidRDefault="008B217E" w:rsidP="008B217E">
      <w:pPr>
        <w:pStyle w:val="Bibliografa"/>
        <w:rPr>
          <w:rFonts w:eastAsia="Times New Roman"/>
          <w:noProof/>
          <w:vanish/>
        </w:rPr>
      </w:pPr>
      <w:r>
        <w:rPr>
          <w:noProof/>
          <w:vanish/>
        </w:rPr>
        <w:t>x</w:t>
      </w:r>
    </w:p>
    <w:p w14:paraId="4CAAAFE8" w14:textId="5663BA45" w:rsidR="008B217E" w:rsidRDefault="008B217E" w:rsidP="008B217E"/>
    <w:sectPr w:rsidR="008B21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BBE0" w14:textId="77777777" w:rsidR="00E820BA" w:rsidRDefault="00E820BA" w:rsidP="000175B9">
      <w:pPr>
        <w:spacing w:after="0" w:line="240" w:lineRule="auto"/>
      </w:pPr>
      <w:r>
        <w:separator/>
      </w:r>
    </w:p>
  </w:endnote>
  <w:endnote w:type="continuationSeparator" w:id="0">
    <w:p w14:paraId="0C2FF4D0" w14:textId="77777777" w:rsidR="00E820BA" w:rsidRDefault="00E820BA" w:rsidP="0001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43EB" w14:textId="77777777" w:rsidR="00E820BA" w:rsidRDefault="00E820BA" w:rsidP="000175B9">
      <w:pPr>
        <w:spacing w:after="0" w:line="240" w:lineRule="auto"/>
      </w:pPr>
      <w:r>
        <w:separator/>
      </w:r>
    </w:p>
  </w:footnote>
  <w:footnote w:type="continuationSeparator" w:id="0">
    <w:p w14:paraId="62C6D580" w14:textId="77777777" w:rsidR="00E820BA" w:rsidRDefault="00E820BA" w:rsidP="0001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55BA"/>
    <w:multiLevelType w:val="hybridMultilevel"/>
    <w:tmpl w:val="3702ADF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1FE8"/>
    <w:multiLevelType w:val="hybridMultilevel"/>
    <w:tmpl w:val="5AC80F72"/>
    <w:lvl w:ilvl="0" w:tplc="2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3966BE"/>
    <w:multiLevelType w:val="hybridMultilevel"/>
    <w:tmpl w:val="C91CB402"/>
    <w:lvl w:ilvl="0" w:tplc="09DC9FD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5C0D24"/>
    <w:multiLevelType w:val="hybridMultilevel"/>
    <w:tmpl w:val="B6E284E2"/>
    <w:lvl w:ilvl="0" w:tplc="2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07709F"/>
    <w:multiLevelType w:val="hybridMultilevel"/>
    <w:tmpl w:val="A9F4A6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A510A"/>
    <w:multiLevelType w:val="hybridMultilevel"/>
    <w:tmpl w:val="61102B0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F7994"/>
    <w:multiLevelType w:val="hybridMultilevel"/>
    <w:tmpl w:val="DEC24E9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C49A1"/>
    <w:multiLevelType w:val="hybridMultilevel"/>
    <w:tmpl w:val="04E889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00240"/>
    <w:multiLevelType w:val="hybridMultilevel"/>
    <w:tmpl w:val="0D20C0B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5522A"/>
    <w:multiLevelType w:val="hybridMultilevel"/>
    <w:tmpl w:val="9A706524"/>
    <w:lvl w:ilvl="0" w:tplc="24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F2E1A"/>
    <w:multiLevelType w:val="hybridMultilevel"/>
    <w:tmpl w:val="C14C16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8618">
    <w:abstractNumId w:val="0"/>
  </w:num>
  <w:num w:numId="2" w16cid:durableId="302122209">
    <w:abstractNumId w:val="10"/>
  </w:num>
  <w:num w:numId="3" w16cid:durableId="198931229">
    <w:abstractNumId w:val="6"/>
  </w:num>
  <w:num w:numId="4" w16cid:durableId="112141031">
    <w:abstractNumId w:val="4"/>
  </w:num>
  <w:num w:numId="5" w16cid:durableId="2009357905">
    <w:abstractNumId w:val="7"/>
  </w:num>
  <w:num w:numId="6" w16cid:durableId="374350778">
    <w:abstractNumId w:val="1"/>
  </w:num>
  <w:num w:numId="7" w16cid:durableId="1654412940">
    <w:abstractNumId w:val="3"/>
  </w:num>
  <w:num w:numId="8" w16cid:durableId="218589996">
    <w:abstractNumId w:val="9"/>
  </w:num>
  <w:num w:numId="9" w16cid:durableId="1366514976">
    <w:abstractNumId w:val="2"/>
  </w:num>
  <w:num w:numId="10" w16cid:durableId="909194771">
    <w:abstractNumId w:val="5"/>
  </w:num>
  <w:num w:numId="11" w16cid:durableId="2029521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E0"/>
    <w:rsid w:val="000175B9"/>
    <w:rsid w:val="000335CF"/>
    <w:rsid w:val="00040A56"/>
    <w:rsid w:val="00056029"/>
    <w:rsid w:val="00096EF5"/>
    <w:rsid w:val="000E603B"/>
    <w:rsid w:val="000F23A0"/>
    <w:rsid w:val="00121791"/>
    <w:rsid w:val="00126EC1"/>
    <w:rsid w:val="001536ED"/>
    <w:rsid w:val="001713B5"/>
    <w:rsid w:val="00172195"/>
    <w:rsid w:val="00174E61"/>
    <w:rsid w:val="00182914"/>
    <w:rsid w:val="00191401"/>
    <w:rsid w:val="001A0DCA"/>
    <w:rsid w:val="001B6E20"/>
    <w:rsid w:val="001C6D5F"/>
    <w:rsid w:val="002069F3"/>
    <w:rsid w:val="00227243"/>
    <w:rsid w:val="002368EA"/>
    <w:rsid w:val="002767B2"/>
    <w:rsid w:val="002931CE"/>
    <w:rsid w:val="002B0ACA"/>
    <w:rsid w:val="002F6FCE"/>
    <w:rsid w:val="00331421"/>
    <w:rsid w:val="0034705E"/>
    <w:rsid w:val="00354EF4"/>
    <w:rsid w:val="003672DA"/>
    <w:rsid w:val="003E3CE6"/>
    <w:rsid w:val="004040D2"/>
    <w:rsid w:val="0041071B"/>
    <w:rsid w:val="00423907"/>
    <w:rsid w:val="0046085C"/>
    <w:rsid w:val="004B0BCE"/>
    <w:rsid w:val="004B1926"/>
    <w:rsid w:val="004C1836"/>
    <w:rsid w:val="004F3A00"/>
    <w:rsid w:val="00522C81"/>
    <w:rsid w:val="00532B57"/>
    <w:rsid w:val="00551D30"/>
    <w:rsid w:val="00557E86"/>
    <w:rsid w:val="00572086"/>
    <w:rsid w:val="00572462"/>
    <w:rsid w:val="005908F7"/>
    <w:rsid w:val="005A4634"/>
    <w:rsid w:val="005A4B3B"/>
    <w:rsid w:val="005E44B8"/>
    <w:rsid w:val="005F253B"/>
    <w:rsid w:val="00611BC3"/>
    <w:rsid w:val="00617BFF"/>
    <w:rsid w:val="0063133A"/>
    <w:rsid w:val="006530DB"/>
    <w:rsid w:val="0067033B"/>
    <w:rsid w:val="00673AA3"/>
    <w:rsid w:val="006E33D7"/>
    <w:rsid w:val="006E6BDE"/>
    <w:rsid w:val="00727C3D"/>
    <w:rsid w:val="0074002F"/>
    <w:rsid w:val="00745C25"/>
    <w:rsid w:val="00757621"/>
    <w:rsid w:val="00773D11"/>
    <w:rsid w:val="007945DA"/>
    <w:rsid w:val="007D667B"/>
    <w:rsid w:val="008013FD"/>
    <w:rsid w:val="008017E6"/>
    <w:rsid w:val="00843609"/>
    <w:rsid w:val="00867066"/>
    <w:rsid w:val="00882B15"/>
    <w:rsid w:val="00885023"/>
    <w:rsid w:val="008A3581"/>
    <w:rsid w:val="008A4802"/>
    <w:rsid w:val="008B217E"/>
    <w:rsid w:val="008B7A29"/>
    <w:rsid w:val="008C7B2C"/>
    <w:rsid w:val="008D537C"/>
    <w:rsid w:val="008F5703"/>
    <w:rsid w:val="009148B9"/>
    <w:rsid w:val="009161EF"/>
    <w:rsid w:val="00917EB7"/>
    <w:rsid w:val="00921652"/>
    <w:rsid w:val="009704CE"/>
    <w:rsid w:val="00985362"/>
    <w:rsid w:val="009A0044"/>
    <w:rsid w:val="009B096C"/>
    <w:rsid w:val="009D0F17"/>
    <w:rsid w:val="009D4D6D"/>
    <w:rsid w:val="009D5604"/>
    <w:rsid w:val="00A1437D"/>
    <w:rsid w:val="00A5404A"/>
    <w:rsid w:val="00A57DC0"/>
    <w:rsid w:val="00A66A3B"/>
    <w:rsid w:val="00A774F6"/>
    <w:rsid w:val="00A82CE1"/>
    <w:rsid w:val="00A8324D"/>
    <w:rsid w:val="00AB4E3C"/>
    <w:rsid w:val="00AD7E29"/>
    <w:rsid w:val="00AF2001"/>
    <w:rsid w:val="00AF4DAD"/>
    <w:rsid w:val="00B17E67"/>
    <w:rsid w:val="00B328CC"/>
    <w:rsid w:val="00B356B8"/>
    <w:rsid w:val="00B56CE0"/>
    <w:rsid w:val="00BA16FD"/>
    <w:rsid w:val="00BB2C15"/>
    <w:rsid w:val="00BB79CC"/>
    <w:rsid w:val="00BC1A71"/>
    <w:rsid w:val="00BE4E34"/>
    <w:rsid w:val="00C371D5"/>
    <w:rsid w:val="00C502D5"/>
    <w:rsid w:val="00C75F79"/>
    <w:rsid w:val="00C77807"/>
    <w:rsid w:val="00C84BDD"/>
    <w:rsid w:val="00C91CEA"/>
    <w:rsid w:val="00C93374"/>
    <w:rsid w:val="00CB2C82"/>
    <w:rsid w:val="00CD7B11"/>
    <w:rsid w:val="00CE07CE"/>
    <w:rsid w:val="00CE0A2F"/>
    <w:rsid w:val="00CE6A4D"/>
    <w:rsid w:val="00CF1A23"/>
    <w:rsid w:val="00D02F75"/>
    <w:rsid w:val="00D152BF"/>
    <w:rsid w:val="00D230D5"/>
    <w:rsid w:val="00D25931"/>
    <w:rsid w:val="00D80FDE"/>
    <w:rsid w:val="00D83551"/>
    <w:rsid w:val="00D930A1"/>
    <w:rsid w:val="00DA3309"/>
    <w:rsid w:val="00DD3C5A"/>
    <w:rsid w:val="00E04B98"/>
    <w:rsid w:val="00E20B87"/>
    <w:rsid w:val="00E234DC"/>
    <w:rsid w:val="00E24C51"/>
    <w:rsid w:val="00E5601B"/>
    <w:rsid w:val="00E820BA"/>
    <w:rsid w:val="00E97F79"/>
    <w:rsid w:val="00EB0587"/>
    <w:rsid w:val="00EB2A27"/>
    <w:rsid w:val="00EB3E9F"/>
    <w:rsid w:val="00EB6034"/>
    <w:rsid w:val="00ED4FB5"/>
    <w:rsid w:val="00EE0E7A"/>
    <w:rsid w:val="00EE3ADA"/>
    <w:rsid w:val="00EE4593"/>
    <w:rsid w:val="00EE6707"/>
    <w:rsid w:val="00EE6E04"/>
    <w:rsid w:val="00F02A59"/>
    <w:rsid w:val="00F03250"/>
    <w:rsid w:val="00F365B3"/>
    <w:rsid w:val="00F40B6D"/>
    <w:rsid w:val="00F64042"/>
    <w:rsid w:val="00F7750B"/>
    <w:rsid w:val="00F850B8"/>
    <w:rsid w:val="00F971AB"/>
    <w:rsid w:val="00FC0D40"/>
    <w:rsid w:val="00FC6C66"/>
    <w:rsid w:val="00FD338C"/>
    <w:rsid w:val="00FF1D00"/>
    <w:rsid w:val="00FF5401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F9AB9"/>
  <w15:chartTrackingRefBased/>
  <w15:docId w15:val="{9BDD5589-1903-4246-A4B9-DB66FC67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54EF4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4EF4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F971AB"/>
  </w:style>
  <w:style w:type="paragraph" w:styleId="Prrafodelista">
    <w:name w:val="List Paragraph"/>
    <w:basedOn w:val="Normal"/>
    <w:uiPriority w:val="34"/>
    <w:qFormat/>
    <w:rsid w:val="001C6D5F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354EF4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link w:val="Ttulo2"/>
    <w:uiPriority w:val="9"/>
    <w:rsid w:val="00354EF4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75B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0175B9"/>
    <w:rPr>
      <w:lang w:eastAsia="en-US"/>
    </w:rPr>
  </w:style>
  <w:style w:type="character" w:styleId="Refdenotaalpie">
    <w:name w:val="footnote reference"/>
    <w:uiPriority w:val="99"/>
    <w:semiHidden/>
    <w:unhideWhenUsed/>
    <w:rsid w:val="000175B9"/>
    <w:rPr>
      <w:vertAlign w:val="superscript"/>
    </w:rPr>
  </w:style>
  <w:style w:type="paragraph" w:styleId="Revisin">
    <w:name w:val="Revision"/>
    <w:hidden/>
    <w:uiPriority w:val="99"/>
    <w:semiHidden/>
    <w:rsid w:val="00EB2A27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B2A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2A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2A2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2A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2A27"/>
    <w:rPr>
      <w:b/>
      <w:bCs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2368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68E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BE4E34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E4E3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4E34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E4E34"/>
    <w:rPr>
      <w:color w:val="0563C1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773D11"/>
    <w:pPr>
      <w:spacing w:after="100"/>
      <w:ind w:left="440"/>
    </w:pPr>
    <w:rPr>
      <w:rFonts w:asciiTheme="minorHAnsi" w:eastAsiaTheme="minorEastAsia" w:hAnsiTheme="minorHAnsi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6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06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670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066"/>
    <w:rPr>
      <w:sz w:val="22"/>
      <w:szCs w:val="22"/>
      <w:lang w:eastAsia="en-US"/>
    </w:rPr>
  </w:style>
  <w:style w:type="paragraph" w:customStyle="1" w:styleId="estilo2">
    <w:name w:val="estilo2"/>
    <w:basedOn w:val="Normal"/>
    <w:rsid w:val="002B0AC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>
  <b:Source>
    <b:Tag>veg20</b:Tag>
    <b:SourceType>Book</b:SourceType>
    <b:Guid>{C3F861A9-1AE6-4423-B7D7-FD86A320F5B0}</b:Guid>
    <b:Title>¿Como escribi ensayos? </b:Title>
    <b:Year>2020</b:Year>
    <b:City>Bogotá</b:City>
    <b:Publisher>Universidad Sergio Aboleda </b:Publisher>
    <b:Edition>Tercera </b:Edition>
    <b:Author>
      <b:Author>
        <b:NameList>
          <b:Person>
            <b:Last>vega</b:Last>
            <b:First>violetta</b:First>
          </b:Person>
        </b:NameList>
      </b:Author>
      <b:Editor>
        <b:NameList>
          <b:Person>
            <b:Last>Humanidades</b:Last>
            <b:First>Escuela</b:First>
            <b:Middle>de Filosofía y</b:Middle>
          </b:Person>
        </b:NameList>
      </b:Editor>
    </b:Author>
    <b:RefOrder>13</b:RefOrder>
  </b:Source>
  <b:Source>
    <b:Tag>Gam97</b:Tag>
    <b:SourceType>Book</b:SourceType>
    <b:Guid>{EEA15A57-7183-40C6-A252-B2BEC70D1D2A}</b:Guid>
    <b:Title>"El ensayo" Estrategias de comunicación y escritura </b:Title>
    <b:Year>1997</b:Year>
    <b:City>Pretoria</b:City>
    <b:Publisher>Yolanda Gamboa et al</b:Publisher>
    <b:Author>
      <b:Author>
        <b:NameList>
          <b:Person>
            <b:Last>Gamboa</b:Last>
            <b:First>Yolanda</b:First>
          </b:Person>
        </b:NameList>
      </b:Author>
    </b:Author>
    <b:RefOrder>14</b:RefOrder>
  </b:Source>
  <b:Source>
    <b:Tag>Nan89</b:Tag>
    <b:SourceType>Book</b:SourceType>
    <b:Guid>{9BA245CE-4B67-4180-863C-1B81A2FE7FDB}</b:Guid>
    <b:Title>Aprendizaje:técnicas de composición   </b:Title>
    <b:Year>1989</b:Year>
    <b:City>Lexington,MA:DC</b:City>
    <b:Publisher> Health y Valdés</b:Publisher>
    <b:Author>
      <b:Author>
        <b:NameList>
          <b:Person>
            <b:Last>Nance </b:Last>
            <b:First>K</b:First>
          </b:Person>
          <b:Person>
            <b:Last>Rivera </b:Last>
            <b:First>I</b:First>
          </b:Person>
        </b:NameList>
      </b:Author>
    </b:Author>
    <b:RefOrder>15</b:RefOrder>
  </b:Source>
  <b:Source>
    <b:Tag>Val89</b:Tag>
    <b:SourceType>Book</b:SourceType>
    <b:Guid>{1C95B8E1-6C30-4BA9-8673-FB3FFBB18414}</b:Guid>
    <b:Title>Composición: Proceso y Síntesis.</b:Title>
    <b:Year>1989</b:Year>
    <b:City>New York: Random House</b:City>
    <b:Author>
      <b:Author>
        <b:NameList>
          <b:Person>
            <b:Last>Valdés</b:Last>
            <b:First>Guadalupe</b:First>
          </b:Person>
          <b:Person>
            <b:Last>et al</b:Last>
          </b:Person>
        </b:NameList>
      </b:Author>
    </b:Author>
    <b:RefOrder>16</b:RefOrder>
  </b:Source>
  <b:Source>
    <b:Tag>Sie16</b:Tag>
    <b:SourceType>Report</b:SourceType>
    <b:Guid>{97E90EDD-CAC8-45EE-B67A-6E253B777CE0}</b:Guid>
    <b:Title>Guía para hacer un ensayo</b:Title>
    <b:PeriodicalTitle>Laboratorio de pensamiento y lenguajes</b:PeriodicalTitle>
    <b:Year>2016</b:Year>
    <b:Month>Septiembre </b:Month>
    <b:Author>
      <b:Author>
        <b:NameList>
          <b:Person>
            <b:Last>Sierra Blanco</b:Last>
            <b:First>LUis Fernando</b:First>
          </b:Person>
          <b:Person>
            <b:Last>Quiñones </b:Last>
            <b:First>Jairo</b:First>
          </b:Person>
        </b:NameList>
      </b:Author>
    </b:Author>
    <b:Institution>Universidad del Bosque </b:Institution>
    <b:City>Bogotá </b:City>
    <b:RefOrder>17</b:RefOrder>
  </b:Source>
  <b:Source>
    <b:Tag>Jar12</b:Tag>
    <b:SourceType>Book</b:SourceType>
    <b:Guid>{CFDD665C-A498-43C0-B7F9-33285B1351A7}</b:Guid>
    <b:Author>
      <b:Author>
        <b:NameList>
          <b:Person>
            <b:Last>Jara </b:Last>
            <b:First>Oscar</b:First>
          </b:Person>
        </b:NameList>
      </b:Author>
      <b:Editor>
        <b:NameList>
          <b:Person>
            <b:Last>Oxfam</b:Last>
            <b:First>Consejo</b:First>
            <b:Middle>de Educación de Adultos para América Latina y</b:Middle>
          </b:Person>
        </b:NameList>
      </b:Editor>
    </b:Author>
    <b:Title>La Sistematización de Experiencias. Práctica y Teoría para Otros Mundos Posibles</b:Title>
    <b:Year>2012</b:Year>
    <b:City>Costa Rica</b:City>
    <b:Publisher>Centro de Estudios y Publicaciones ALFORJA</b:Publisher>
    <b:RefOrder>2</b:RefOrder>
  </b:Source>
  <b:Source>
    <b:Tag>Sch07</b:Tag>
    <b:SourceType>Book</b:SourceType>
    <b:Guid>{4B1588F8-D37F-4C3E-9BED-9C8CB5860663}</b:Guid>
    <b:Title>Process Documentation in Learning Alliance Briefing No 6 </b:Title>
    <b:Year>2007</b:Year>
    <b:City>Lodz, Poland  </b:City>
    <b:Publisher>IRC International Water an Sanitation Centre </b:Publisher>
    <b:Author>
      <b:Author>
        <b:NameList>
          <b:Person>
            <b:Last>Schouten</b:Last>
            <b:First>T</b:First>
          </b:Person>
        </b:NameList>
      </b:Author>
    </b:Author>
    <b:RefOrder>3</b:RefOrder>
  </b:Source>
  <b:Source>
    <b:Tag>Sel96</b:Tag>
    <b:SourceType>Book</b:SourceType>
    <b:Guid>{ECBE52E4-F9B3-4DD4-B1AF-E365DA6DF660}</b:Guid>
    <b:Title>A participatory Systematization Workbook: Documenting, Evaluating and Learning from ur Development Projects.</b:Title>
    <b:JournalName>Silang Cavite</b:JournalName>
    <b:Year>1996</b:Year>
    <b:Author>
      <b:Author>
        <b:NameList>
          <b:Person>
            <b:Last>Selener</b:Last>
            <b:First>D</b:First>
          </b:Person>
        </b:NameList>
      </b:Author>
    </b:Author>
    <b:Publisher>International Institute of Rural Reconstruction (IIRR)</b:Publisher>
    <b:CountryRegion>Philippines </b:CountryRegion>
    <b:RefOrder>1</b:RefOrder>
  </b:Source>
  <b:Source>
    <b:Tag>Van08</b:Tag>
    <b:SourceType>Book</b:SourceType>
    <b:Guid>{AF678445-6504-4B45-82C1-6CE86CAFCFB7}</b:Guid>
    <b:Title>Sistematización </b:Title>
    <b:Year>2008</b:Year>
    <b:City>Nicaragua</b:City>
    <b:Publisher>Centro de Investigación, Capacitación y Ación Pedagógica CICAP</b:Publisher>
    <b:Author>
      <b:Author>
        <b:NameList>
          <b:Person>
            <b:Last>Van de Velde</b:Last>
            <b:First>Herman</b:First>
          </b:Person>
        </b:NameList>
      </b:Author>
    </b:Author>
    <b:RefOrder>4</b:RefOrder>
  </b:Source>
  <b:Source>
    <b:Tag>Mej12</b:Tag>
    <b:SourceType>Book</b:SourceType>
    <b:Guid>{75C0330A-2BA9-4981-9F36-92FB70A420FF}</b:Guid>
    <b:Title>Sistematización(Una forma de invetigar las prácticas y de producción de saberes y conocimiento)</b:Title>
    <b:Year>2012</b:Year>
    <b:City>Bolivia </b:City>
    <b:Edition>Ministero de Educación - Viceministerio de Educación Alternativa y Especial </b:Edition>
    <b:Author>
      <b:Author>
        <b:NameList>
          <b:Person>
            <b:Last>Mejía</b:Last>
            <b:Middle>Raul</b:Middle>
            <b:First>Marco </b:First>
          </b:Person>
        </b:NameList>
      </b:Author>
    </b:Author>
    <b:RefOrder>5</b:RefOrder>
  </b:Source>
  <b:Source>
    <b:Tag>Tap</b:Tag>
    <b:SourceType>JournalArticle</b:SourceType>
    <b:Guid>{766E5DF2-1669-495A-BDDC-55A33A9E7CB0}</b:Guid>
    <b:Title>Shared learning and paricipatory evaluation. The sistematizacion approach to asses development interventions</b:Title>
    <b:Publisher>SAGE publications</b:Publisher>
    <b:JournalName>Evaluation</b:JournalName>
    <b:Volume>20</b:Volume>
    <b:Issue>1</b:Issue>
    <b:Author>
      <b:Author>
        <b:NameList>
          <b:Person>
            <b:Last>Tapella</b:Last>
            <b:First>E</b:First>
          </b:Person>
          <b:Person>
            <b:Last>Rodriguez_Bilella</b:Last>
            <b:First>P</b:First>
          </b:Person>
        </b:NameList>
      </b:Author>
    </b:Author>
    <b:Pages>115-133</b:Pages>
    <b:RefOrder>6</b:RefOrder>
  </b:Source>
  <b:Source>
    <b:Tag>Cad87</b:Tag>
    <b:SourceType>Book</b:SourceType>
    <b:Guid>{BCE469AD-A35E-4747-A8D5-8A81D81F415E}</b:Guid>
    <b:Title>La Sistematización como creación de sabr y liberación </b:Title>
    <b:Year>1987</b:Year>
    <b:City>Bolivia</b:City>
    <b:Publisher>AIPE-CEEAL</b:Publisher>
    <b:Author>
      <b:Author>
        <b:NameList>
          <b:Person>
            <b:Last>Cadena</b:Last>
            <b:First>F</b:First>
          </b:Person>
        </b:NameList>
      </b:Author>
    </b:Author>
    <b:RefOrder>7</b:RefOrder>
  </b:Source>
  <b:Source>
    <b:Tag>Mor88</b:Tag>
    <b:SourceType>Book</b:SourceType>
    <b:Guid>{11612DAC-957F-4EDB-938F-FED3A869072F}</b:Guid>
    <b:Title>Acerca de la Sistematización, en La Sistematización de la Práctica: Cnco Expriencias con Sectores Populaes  </b:Title>
    <b:Year>1988</b:Year>
    <b:City>Buenos Aires Argentina </b:City>
    <b:Publisher>HUMANITAS-CELATS</b:Publisher>
    <b:Author>
      <b:Author>
        <b:NameList>
          <b:Person>
            <b:Last>Morgan </b:Last>
            <b:First>T</b:First>
          </b:Person>
          <b:Person>
            <b:Last>Quiroz</b:Last>
            <b:First>T</b:First>
          </b:Person>
        </b:NameList>
      </b:Author>
    </b:Author>
    <b:RefOrder>8</b:RefOrder>
  </b:Source>
  <b:Source>
    <b:Tag>Ber00</b:Tag>
    <b:SourceType>Book</b:SourceType>
    <b:Guid>{AFB6AD1B-6326-4BDE-9FF9-AE10A17ECB23}</b:Guid>
    <b:Title>Sistematización de experiencias locales de desarrollo agrícola y rural </b:Title>
    <b:Year>2000</b:Year>
    <b:City>LIma</b:City>
    <b:Publisher>PREVAL and FIDAMARICA</b:Publisher>
    <b:Author>
      <b:Author>
        <b:NameList>
          <b:Person>
            <b:Last>Berdagué </b:Last>
            <b:First>J</b:First>
          </b:Person>
          <b:Person>
            <b:Last>Ocampo</b:Last>
            <b:First>A</b:First>
          </b:Person>
          <b:Person>
            <b:Last>Ecobar </b:Last>
            <b:First>G</b:First>
          </b:Person>
        </b:NameList>
      </b:Author>
    </b:Author>
    <b:RefOrder>9</b:RefOrder>
  </b:Source>
  <b:Source>
    <b:Tag>Chá06</b:Tag>
    <b:SourceType>Book</b:SourceType>
    <b:Guid>{0AAD07FD-11AA-4D6B-9B5F-1140F9E907C0}</b:Guid>
    <b:Title>Aprender de la experiencia. Una metodología para la sistematizaciónn </b:Title>
    <b:Year>2006</b:Year>
    <b:City>Lima, Perú</b:City>
    <b:Publisher>Fundación ILEIA/Asociación ETC Andes </b:Publisher>
    <b:Author>
      <b:Author>
        <b:NameList>
          <b:Person>
            <b:Last>Chávez</b:Last>
            <b:First>Tafur</b:First>
          </b:Person>
        </b:NameList>
      </b:Author>
    </b:Author>
    <b:RefOrder>10</b:RefOrder>
  </b:Source>
  <b:Source>
    <b:Tag>Tap1</b:Tag>
    <b:SourceType>JournalArticle</b:SourceType>
    <b:Guid>{C5361CA3-E77B-43BF-BC3B-3EFE0D2808BE}</b:Guid>
    <b:Title>Experience Sistematization: A Method to evaluate developement interventions</b:Title>
    <b:Author>
      <b:Author>
        <b:NameList>
          <b:Person>
            <b:Last>Tapella</b:Last>
            <b:First>Esteban </b:First>
          </b:Person>
          <b:Person>
            <b:Last>Rodriguez-Bilella</b:Last>
            <b:First>Pablo </b:First>
          </b:Person>
        </b:NameList>
      </b:Author>
    </b:Author>
    <b:Year>2014</b:Year>
    <b:Issue>3</b:Issue>
    <b:Pages>80-116</b:Pages>
    <b:JournalName>Revista de Evaluación de Programas y Políticas Públicas </b:JournalName>
    <b:RefOrder>11</b:RefOrder>
  </b:Source>
  <b:Source>
    <b:Tag>Ser11</b:Tag>
    <b:SourceType>BookSection</b:SourceType>
    <b:Guid>{C3D22DA8-821F-414A-A81B-831C46AB1EA8}</b:Guid>
    <b:Title>Formulación de programas con la metodología de marco lógico</b:Title>
    <b:Year>2011</b:Year>
    <b:Author>
      <b:Author>
        <b:Corporate>Series de la CEPAL</b:Corporate>
      </b:Author>
      <b:BookAuthor>
        <b:NameList>
          <b:Person>
            <b:Last>Aldunante</b:Last>
            <b:First>Eduardo</b:First>
          </b:Person>
          <b:Person>
            <b:Last>Córdoba</b:Last>
            <b:First>Julio </b:First>
          </b:Person>
        </b:NameList>
      </b:BookAuthor>
    </b:Author>
    <b:BookTitle>Evaluación de Políticas y Programas: Gestión Pública  </b:BookTitle>
    <b:URL>https://hdl.handle.net/11362/5507</b:URL>
    <b:RefOrder>12</b:RefOrder>
  </b:Source>
</b:Sources>
</file>

<file path=customXml/itemProps1.xml><?xml version="1.0" encoding="utf-8"?>
<ds:datastoreItem xmlns:ds="http://schemas.openxmlformats.org/officeDocument/2006/customXml" ds:itemID="{605EED46-C156-4104-B487-08897DD4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 de Jesus, Osorio Saldarriaga</dc:creator>
  <cp:keywords/>
  <dc:description/>
  <cp:lastModifiedBy>Libia Janet, Ramirez Garzon</cp:lastModifiedBy>
  <cp:revision>3</cp:revision>
  <dcterms:created xsi:type="dcterms:W3CDTF">2023-03-06T20:28:00Z</dcterms:created>
  <dcterms:modified xsi:type="dcterms:W3CDTF">2023-07-07T15:57:00Z</dcterms:modified>
</cp:coreProperties>
</file>