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39F7" w14:textId="77777777" w:rsidR="0061029A" w:rsidRDefault="0061029A" w:rsidP="0061029A">
      <w:pPr>
        <w:pStyle w:val="Ttulo"/>
        <w:jc w:val="center"/>
        <w:rPr>
          <w:sz w:val="36"/>
          <w:szCs w:val="36"/>
        </w:rPr>
      </w:pPr>
      <w:r>
        <w:rPr>
          <w:sz w:val="36"/>
          <w:szCs w:val="36"/>
        </w:rPr>
        <w:t>Boletín Epidemiológico Distrital</w:t>
      </w:r>
    </w:p>
    <w:p w14:paraId="40E28C47" w14:textId="1D2FE1B6" w:rsidR="0061029A" w:rsidRDefault="000323DE" w:rsidP="0061029A">
      <w:pPr>
        <w:pStyle w:val="Ttul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Anexo 1. </w:t>
      </w:r>
      <w:r w:rsidR="0061029A">
        <w:rPr>
          <w:sz w:val="36"/>
          <w:szCs w:val="36"/>
        </w:rPr>
        <w:t>Comunicación Breve</w:t>
      </w:r>
    </w:p>
    <w:p w14:paraId="221E3C9E" w14:textId="77777777" w:rsidR="008D537C" w:rsidRDefault="008D537C" w:rsidP="00580656">
      <w:pPr>
        <w:jc w:val="both"/>
      </w:pPr>
    </w:p>
    <w:p w14:paraId="7D0847D8" w14:textId="01163917" w:rsidR="00E20B87" w:rsidRPr="000073A8" w:rsidRDefault="00E20B87" w:rsidP="00580656">
      <w:pPr>
        <w:pStyle w:val="Ttulo1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0073A8">
        <w:rPr>
          <w:rFonts w:ascii="Arial" w:hAnsi="Arial" w:cs="Arial"/>
          <w:b/>
          <w:bCs/>
          <w:color w:val="auto"/>
          <w:sz w:val="24"/>
          <w:szCs w:val="24"/>
        </w:rPr>
        <w:t>Que es un</w:t>
      </w:r>
      <w:r w:rsidR="00B67D05" w:rsidRPr="000073A8">
        <w:rPr>
          <w:rFonts w:ascii="Arial" w:hAnsi="Arial" w:cs="Arial"/>
          <w:b/>
          <w:bCs/>
          <w:color w:val="auto"/>
          <w:sz w:val="24"/>
          <w:szCs w:val="24"/>
        </w:rPr>
        <w:t xml:space="preserve">a </w:t>
      </w:r>
      <w:r w:rsidR="001A6886" w:rsidRPr="000073A8">
        <w:rPr>
          <w:rFonts w:ascii="Arial" w:hAnsi="Arial" w:cs="Arial"/>
          <w:b/>
          <w:bCs/>
          <w:color w:val="auto"/>
          <w:sz w:val="24"/>
          <w:szCs w:val="24"/>
        </w:rPr>
        <w:t>comunicación breve</w:t>
      </w:r>
      <w:r w:rsidR="00C94D8E" w:rsidRPr="000073A8">
        <w:rPr>
          <w:rFonts w:ascii="Arial" w:hAnsi="Arial" w:cs="Arial"/>
          <w:b/>
          <w:bCs/>
          <w:color w:val="auto"/>
          <w:sz w:val="24"/>
          <w:szCs w:val="24"/>
        </w:rPr>
        <w:t xml:space="preserve"> o corta</w:t>
      </w:r>
    </w:p>
    <w:p w14:paraId="618C62C9" w14:textId="61B6B087" w:rsidR="003C4542" w:rsidRPr="000073A8" w:rsidRDefault="003C4542" w:rsidP="00580656">
      <w:pPr>
        <w:jc w:val="both"/>
        <w:rPr>
          <w:rFonts w:ascii="Arial" w:hAnsi="Arial" w:cs="Arial"/>
          <w:sz w:val="24"/>
          <w:szCs w:val="24"/>
        </w:rPr>
      </w:pPr>
    </w:p>
    <w:p w14:paraId="389F2062" w14:textId="1FBA47A2" w:rsidR="003C4542" w:rsidRPr="000073A8" w:rsidRDefault="00C719DE" w:rsidP="00580656">
      <w:pPr>
        <w:jc w:val="both"/>
        <w:rPr>
          <w:rFonts w:ascii="Arial" w:hAnsi="Arial" w:cs="Arial"/>
          <w:sz w:val="24"/>
          <w:szCs w:val="24"/>
        </w:rPr>
      </w:pPr>
      <w:r w:rsidRPr="000073A8">
        <w:rPr>
          <w:rFonts w:ascii="Arial" w:hAnsi="Arial" w:cs="Arial"/>
          <w:sz w:val="24"/>
          <w:szCs w:val="24"/>
        </w:rPr>
        <w:t>También llamado artículo original breve, reporte o comunicación breve</w:t>
      </w:r>
      <w:r w:rsidR="001951E7" w:rsidRPr="000073A8">
        <w:rPr>
          <w:rFonts w:ascii="Arial" w:hAnsi="Arial" w:cs="Arial"/>
          <w:sz w:val="24"/>
          <w:szCs w:val="24"/>
        </w:rPr>
        <w:t xml:space="preserve"> (</w:t>
      </w:r>
      <w:r w:rsidR="00DB102F" w:rsidRPr="000073A8">
        <w:rPr>
          <w:rFonts w:ascii="Arial" w:hAnsi="Arial" w:cs="Arial"/>
          <w:sz w:val="24"/>
          <w:szCs w:val="24"/>
        </w:rPr>
        <w:t>1</w:t>
      </w:r>
      <w:r w:rsidR="001951E7" w:rsidRPr="000073A8">
        <w:rPr>
          <w:rFonts w:ascii="Arial" w:hAnsi="Arial" w:cs="Arial"/>
          <w:sz w:val="24"/>
          <w:szCs w:val="24"/>
        </w:rPr>
        <w:t>).</w:t>
      </w:r>
      <w:r w:rsidRPr="000073A8">
        <w:rPr>
          <w:rFonts w:ascii="Arial" w:hAnsi="Arial" w:cs="Arial"/>
          <w:sz w:val="24"/>
          <w:szCs w:val="24"/>
        </w:rPr>
        <w:t xml:space="preserve"> </w:t>
      </w:r>
      <w:r w:rsidR="00A428F9" w:rsidRPr="000073A8">
        <w:rPr>
          <w:rFonts w:ascii="Arial" w:hAnsi="Arial" w:cs="Arial"/>
          <w:sz w:val="24"/>
          <w:szCs w:val="24"/>
        </w:rPr>
        <w:t>Son artículos cortos que abordan nuevas ideas, opiniones controvertidas, tecnología innovadora, enfoques únicos</w:t>
      </w:r>
      <w:r w:rsidR="00B6633A" w:rsidRPr="000073A8">
        <w:rPr>
          <w:rFonts w:ascii="Arial" w:hAnsi="Arial" w:cs="Arial"/>
          <w:sz w:val="24"/>
          <w:szCs w:val="24"/>
        </w:rPr>
        <w:t xml:space="preserve"> </w:t>
      </w:r>
      <w:r w:rsidR="009C623B" w:rsidRPr="000073A8">
        <w:rPr>
          <w:rFonts w:ascii="Arial" w:hAnsi="Arial" w:cs="Arial"/>
          <w:sz w:val="24"/>
          <w:szCs w:val="24"/>
        </w:rPr>
        <w:t>(</w:t>
      </w:r>
      <w:r w:rsidR="00DB102F" w:rsidRPr="000073A8">
        <w:rPr>
          <w:rFonts w:ascii="Arial" w:hAnsi="Arial" w:cs="Arial"/>
          <w:sz w:val="24"/>
          <w:szCs w:val="24"/>
        </w:rPr>
        <w:t>2</w:t>
      </w:r>
      <w:r w:rsidR="009C623B" w:rsidRPr="000073A8">
        <w:rPr>
          <w:rFonts w:ascii="Arial" w:hAnsi="Arial" w:cs="Arial"/>
          <w:sz w:val="24"/>
          <w:szCs w:val="24"/>
        </w:rPr>
        <w:t>)</w:t>
      </w:r>
      <w:r w:rsidR="00A428F9" w:rsidRPr="000073A8">
        <w:rPr>
          <w:rFonts w:ascii="Arial" w:hAnsi="Arial" w:cs="Arial"/>
          <w:sz w:val="24"/>
          <w:szCs w:val="24"/>
        </w:rPr>
        <w:t xml:space="preserve"> y / o que presentan </w:t>
      </w:r>
      <w:r w:rsidR="00CD6495" w:rsidRPr="000073A8">
        <w:rPr>
          <w:rFonts w:ascii="Arial" w:hAnsi="Arial" w:cs="Arial"/>
          <w:sz w:val="24"/>
          <w:szCs w:val="24"/>
        </w:rPr>
        <w:t>reportes resumidos o avances de investigaciones originales</w:t>
      </w:r>
      <w:r w:rsidR="00481679" w:rsidRPr="000073A8">
        <w:rPr>
          <w:rFonts w:ascii="Arial" w:hAnsi="Arial" w:cs="Arial"/>
          <w:sz w:val="24"/>
          <w:szCs w:val="24"/>
        </w:rPr>
        <w:t>,</w:t>
      </w:r>
      <w:r w:rsidR="00A711E1" w:rsidRPr="000073A8">
        <w:rPr>
          <w:rFonts w:ascii="Arial" w:hAnsi="Arial" w:cs="Arial"/>
          <w:sz w:val="24"/>
          <w:szCs w:val="24"/>
        </w:rPr>
        <w:t xml:space="preserve"> estudios descriptivos o retrospectivos, para dar a conocer resultados preliminares de un proyecto</w:t>
      </w:r>
      <w:r w:rsidR="00874651" w:rsidRPr="000073A8">
        <w:rPr>
          <w:rFonts w:ascii="Arial" w:hAnsi="Arial" w:cs="Arial"/>
          <w:sz w:val="24"/>
          <w:szCs w:val="24"/>
        </w:rPr>
        <w:t xml:space="preserve"> (1)</w:t>
      </w:r>
      <w:r w:rsidR="00A711E1" w:rsidRPr="000073A8">
        <w:rPr>
          <w:rFonts w:ascii="Arial" w:hAnsi="Arial" w:cs="Arial"/>
          <w:sz w:val="24"/>
          <w:szCs w:val="24"/>
        </w:rPr>
        <w:t xml:space="preserve">. </w:t>
      </w:r>
      <w:r w:rsidR="00596AA5" w:rsidRPr="000073A8">
        <w:rPr>
          <w:rFonts w:ascii="Arial" w:hAnsi="Arial" w:cs="Arial"/>
          <w:sz w:val="24"/>
          <w:szCs w:val="24"/>
        </w:rPr>
        <w:t xml:space="preserve"> </w:t>
      </w:r>
      <w:r w:rsidR="00A428F9" w:rsidRPr="000073A8">
        <w:rPr>
          <w:rFonts w:ascii="Arial" w:hAnsi="Arial" w:cs="Arial"/>
          <w:sz w:val="24"/>
          <w:szCs w:val="24"/>
        </w:rPr>
        <w:t xml:space="preserve">Se caracterizan por la brevedad y un procedimiento de revisión por pares. </w:t>
      </w:r>
    </w:p>
    <w:p w14:paraId="5572243E" w14:textId="693880AC" w:rsidR="00611BC3" w:rsidRPr="000073A8" w:rsidRDefault="00C371D5" w:rsidP="00580656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0073A8">
        <w:rPr>
          <w:rFonts w:ascii="Arial" w:hAnsi="Arial" w:cs="Arial"/>
          <w:color w:val="auto"/>
          <w:sz w:val="24"/>
          <w:szCs w:val="24"/>
        </w:rPr>
        <w:t>Estructura</w:t>
      </w:r>
    </w:p>
    <w:p w14:paraId="37AD3FA5" w14:textId="52A427A0" w:rsidR="00EC4919" w:rsidRPr="000073A8" w:rsidRDefault="00EC4919" w:rsidP="00580656">
      <w:pPr>
        <w:jc w:val="both"/>
        <w:rPr>
          <w:rFonts w:ascii="Arial" w:hAnsi="Arial" w:cs="Arial"/>
          <w:sz w:val="24"/>
          <w:szCs w:val="24"/>
        </w:rPr>
      </w:pPr>
      <w:r w:rsidRPr="000073A8">
        <w:rPr>
          <w:rFonts w:ascii="Arial" w:hAnsi="Arial" w:cs="Arial"/>
          <w:sz w:val="24"/>
          <w:szCs w:val="24"/>
        </w:rPr>
        <w:t xml:space="preserve">La extensión máxima será de 2000 a 2200 palabras, sin incluir título, autores y </w:t>
      </w:r>
      <w:r w:rsidR="00580656" w:rsidRPr="000073A8">
        <w:rPr>
          <w:rFonts w:ascii="Arial" w:hAnsi="Arial" w:cs="Arial"/>
          <w:sz w:val="24"/>
          <w:szCs w:val="24"/>
        </w:rPr>
        <w:t>resumen</w:t>
      </w:r>
      <w:r w:rsidRPr="000073A8">
        <w:rPr>
          <w:rFonts w:ascii="Arial" w:hAnsi="Arial" w:cs="Arial"/>
          <w:sz w:val="24"/>
          <w:szCs w:val="24"/>
        </w:rPr>
        <w:t>.</w:t>
      </w:r>
    </w:p>
    <w:p w14:paraId="702AD0C3" w14:textId="3375BD52" w:rsidR="00CB4975" w:rsidRPr="000073A8" w:rsidRDefault="00C94D8E" w:rsidP="00580656">
      <w:pPr>
        <w:jc w:val="both"/>
        <w:rPr>
          <w:rFonts w:ascii="Arial" w:hAnsi="Arial" w:cs="Arial"/>
          <w:sz w:val="24"/>
          <w:szCs w:val="24"/>
        </w:rPr>
      </w:pPr>
      <w:r w:rsidRPr="000073A8">
        <w:rPr>
          <w:rFonts w:ascii="Arial" w:hAnsi="Arial" w:cs="Arial"/>
          <w:sz w:val="24"/>
          <w:szCs w:val="24"/>
        </w:rPr>
        <w:t xml:space="preserve">La estructura de la comunicación breve incluye: Título, </w:t>
      </w:r>
      <w:r w:rsidR="00CB4975" w:rsidRPr="000073A8">
        <w:rPr>
          <w:rFonts w:ascii="Arial" w:hAnsi="Arial" w:cs="Arial"/>
          <w:sz w:val="24"/>
          <w:szCs w:val="24"/>
        </w:rPr>
        <w:t>r</w:t>
      </w:r>
      <w:r w:rsidRPr="000073A8">
        <w:rPr>
          <w:rFonts w:ascii="Arial" w:hAnsi="Arial" w:cs="Arial"/>
          <w:sz w:val="24"/>
          <w:szCs w:val="24"/>
        </w:rPr>
        <w:t xml:space="preserve">esumen, </w:t>
      </w:r>
      <w:r w:rsidR="00CB4975" w:rsidRPr="000073A8">
        <w:rPr>
          <w:rFonts w:ascii="Arial" w:hAnsi="Arial" w:cs="Arial"/>
          <w:sz w:val="24"/>
          <w:szCs w:val="24"/>
        </w:rPr>
        <w:t>p</w:t>
      </w:r>
      <w:r w:rsidRPr="000073A8">
        <w:rPr>
          <w:rFonts w:ascii="Arial" w:hAnsi="Arial" w:cs="Arial"/>
          <w:sz w:val="24"/>
          <w:szCs w:val="24"/>
        </w:rPr>
        <w:t xml:space="preserve">alabras claves, </w:t>
      </w:r>
      <w:r w:rsidR="00CB4975" w:rsidRPr="000073A8">
        <w:rPr>
          <w:rFonts w:ascii="Arial" w:hAnsi="Arial" w:cs="Arial"/>
          <w:sz w:val="24"/>
          <w:szCs w:val="24"/>
        </w:rPr>
        <w:t>i</w:t>
      </w:r>
      <w:r w:rsidRPr="000073A8">
        <w:rPr>
          <w:rFonts w:ascii="Arial" w:hAnsi="Arial" w:cs="Arial"/>
          <w:sz w:val="24"/>
          <w:szCs w:val="24"/>
        </w:rPr>
        <w:t xml:space="preserve">ntroducción, </w:t>
      </w:r>
      <w:r w:rsidR="00CB4975" w:rsidRPr="000073A8">
        <w:rPr>
          <w:rFonts w:ascii="Arial" w:hAnsi="Arial" w:cs="Arial"/>
          <w:sz w:val="24"/>
          <w:szCs w:val="24"/>
        </w:rPr>
        <w:t>d</w:t>
      </w:r>
      <w:r w:rsidRPr="000073A8">
        <w:rPr>
          <w:rFonts w:ascii="Arial" w:hAnsi="Arial" w:cs="Arial"/>
          <w:sz w:val="24"/>
          <w:szCs w:val="24"/>
        </w:rPr>
        <w:t xml:space="preserve">esarrollo, </w:t>
      </w:r>
      <w:r w:rsidR="00CB4975" w:rsidRPr="000073A8">
        <w:rPr>
          <w:rFonts w:ascii="Arial" w:hAnsi="Arial" w:cs="Arial"/>
          <w:sz w:val="24"/>
          <w:szCs w:val="24"/>
        </w:rPr>
        <w:t>c</w:t>
      </w:r>
      <w:r w:rsidRPr="000073A8">
        <w:rPr>
          <w:rFonts w:ascii="Arial" w:hAnsi="Arial" w:cs="Arial"/>
          <w:sz w:val="24"/>
          <w:szCs w:val="24"/>
        </w:rPr>
        <w:t xml:space="preserve">onclusión, </w:t>
      </w:r>
      <w:r w:rsidR="00CB4975" w:rsidRPr="000073A8">
        <w:rPr>
          <w:rFonts w:ascii="Arial" w:hAnsi="Arial" w:cs="Arial"/>
          <w:sz w:val="24"/>
          <w:szCs w:val="24"/>
        </w:rPr>
        <w:t>a</w:t>
      </w:r>
      <w:r w:rsidRPr="000073A8">
        <w:rPr>
          <w:rFonts w:ascii="Arial" w:hAnsi="Arial" w:cs="Arial"/>
          <w:sz w:val="24"/>
          <w:szCs w:val="24"/>
        </w:rPr>
        <w:t xml:space="preserve">gradecimientos (si es necesario), </w:t>
      </w:r>
      <w:r w:rsidR="00CB4975" w:rsidRPr="000073A8">
        <w:rPr>
          <w:rFonts w:ascii="Arial" w:hAnsi="Arial" w:cs="Arial"/>
          <w:sz w:val="24"/>
          <w:szCs w:val="24"/>
        </w:rPr>
        <w:t>r</w:t>
      </w:r>
      <w:r w:rsidRPr="000073A8">
        <w:rPr>
          <w:rFonts w:ascii="Arial" w:hAnsi="Arial" w:cs="Arial"/>
          <w:sz w:val="24"/>
          <w:szCs w:val="24"/>
        </w:rPr>
        <w:t xml:space="preserve">eferencias y </w:t>
      </w:r>
      <w:r w:rsidR="00CB4975" w:rsidRPr="000073A8">
        <w:rPr>
          <w:rFonts w:ascii="Arial" w:hAnsi="Arial" w:cs="Arial"/>
          <w:sz w:val="24"/>
          <w:szCs w:val="24"/>
        </w:rPr>
        <w:t>a</w:t>
      </w:r>
      <w:r w:rsidRPr="000073A8">
        <w:rPr>
          <w:rFonts w:ascii="Arial" w:hAnsi="Arial" w:cs="Arial"/>
          <w:sz w:val="24"/>
          <w:szCs w:val="24"/>
        </w:rPr>
        <w:t xml:space="preserve">péndice (si es necesario). </w:t>
      </w:r>
      <w:r w:rsidR="00055AAC" w:rsidRPr="000073A8">
        <w:rPr>
          <w:rFonts w:ascii="Arial" w:hAnsi="Arial" w:cs="Arial"/>
          <w:sz w:val="24"/>
          <w:szCs w:val="24"/>
        </w:rPr>
        <w:t>(</w:t>
      </w:r>
      <w:r w:rsidR="00DB102F" w:rsidRPr="000073A8">
        <w:rPr>
          <w:rFonts w:ascii="Arial" w:hAnsi="Arial" w:cs="Arial"/>
          <w:sz w:val="24"/>
          <w:szCs w:val="24"/>
        </w:rPr>
        <w:t>2</w:t>
      </w:r>
      <w:r w:rsidR="00055AAC" w:rsidRPr="000073A8">
        <w:rPr>
          <w:rFonts w:ascii="Arial" w:hAnsi="Arial" w:cs="Arial"/>
          <w:sz w:val="24"/>
          <w:szCs w:val="24"/>
        </w:rPr>
        <w:t>)</w:t>
      </w:r>
      <w:r w:rsidR="00E156B3" w:rsidRPr="000073A8">
        <w:rPr>
          <w:rFonts w:ascii="Arial" w:hAnsi="Arial" w:cs="Arial"/>
          <w:sz w:val="24"/>
          <w:szCs w:val="24"/>
        </w:rPr>
        <w:t xml:space="preserve"> (</w:t>
      </w:r>
      <w:r w:rsidR="00DB102F" w:rsidRPr="000073A8">
        <w:rPr>
          <w:rFonts w:ascii="Arial" w:hAnsi="Arial" w:cs="Arial"/>
          <w:sz w:val="24"/>
          <w:szCs w:val="24"/>
        </w:rPr>
        <w:t>3</w:t>
      </w:r>
      <w:r w:rsidR="00E156B3" w:rsidRPr="000073A8">
        <w:rPr>
          <w:rFonts w:ascii="Arial" w:hAnsi="Arial" w:cs="Arial"/>
          <w:sz w:val="24"/>
          <w:szCs w:val="24"/>
        </w:rPr>
        <w:t>)</w:t>
      </w:r>
    </w:p>
    <w:p w14:paraId="3B16A738" w14:textId="04259D2A" w:rsidR="00C94D8E" w:rsidRPr="000073A8" w:rsidRDefault="00C94D8E" w:rsidP="00580656">
      <w:pPr>
        <w:jc w:val="both"/>
        <w:rPr>
          <w:rFonts w:ascii="Arial" w:hAnsi="Arial" w:cs="Arial"/>
          <w:sz w:val="24"/>
          <w:szCs w:val="24"/>
        </w:rPr>
      </w:pPr>
      <w:r w:rsidRPr="000073A8">
        <w:rPr>
          <w:rFonts w:ascii="Arial" w:hAnsi="Arial" w:cs="Arial"/>
          <w:sz w:val="24"/>
          <w:szCs w:val="24"/>
        </w:rPr>
        <w:t xml:space="preserve">El desarrollo debería incluir evaluación crítica del tema, usando un enfoque analítico, interpretativo y crítico. Esta sección debería tener una estructura clara y deben abordarse las principales cuestiones analizadas expuestas en la </w:t>
      </w:r>
      <w:r w:rsidR="00C35157" w:rsidRPr="000073A8">
        <w:rPr>
          <w:rFonts w:ascii="Arial" w:hAnsi="Arial" w:cs="Arial"/>
          <w:sz w:val="24"/>
          <w:szCs w:val="24"/>
        </w:rPr>
        <w:t>i</w:t>
      </w:r>
      <w:r w:rsidRPr="000073A8">
        <w:rPr>
          <w:rFonts w:ascii="Arial" w:hAnsi="Arial" w:cs="Arial"/>
          <w:sz w:val="24"/>
          <w:szCs w:val="24"/>
        </w:rPr>
        <w:t>ntroducción. No hay límite exacto para la longitud de esta sección. El Desarrollo debería incluir una discusión extensiva sobre el tema, el impacto</w:t>
      </w:r>
      <w:r w:rsidR="000260D9" w:rsidRPr="000073A8">
        <w:rPr>
          <w:rFonts w:ascii="Arial" w:hAnsi="Arial" w:cs="Arial"/>
          <w:sz w:val="24"/>
          <w:szCs w:val="24"/>
        </w:rPr>
        <w:t xml:space="preserve"> o aporte </w:t>
      </w:r>
      <w:r w:rsidR="00DB102F" w:rsidRPr="000073A8">
        <w:rPr>
          <w:rFonts w:ascii="Arial" w:hAnsi="Arial" w:cs="Arial"/>
          <w:sz w:val="24"/>
          <w:szCs w:val="24"/>
        </w:rPr>
        <w:t>científico</w:t>
      </w:r>
      <w:r w:rsidRPr="000073A8">
        <w:rPr>
          <w:rFonts w:ascii="Arial" w:hAnsi="Arial" w:cs="Arial"/>
          <w:sz w:val="24"/>
          <w:szCs w:val="24"/>
        </w:rPr>
        <w:t xml:space="preserve"> del trabajo es uno de los criterios más importantes de la evaluación.</w:t>
      </w:r>
    </w:p>
    <w:p w14:paraId="1928811F" w14:textId="4AEDBF9C" w:rsidR="008B217E" w:rsidRPr="000073A8" w:rsidRDefault="008B217E" w:rsidP="00580656">
      <w:pPr>
        <w:pStyle w:val="Bibliografa"/>
        <w:jc w:val="both"/>
        <w:rPr>
          <w:rFonts w:ascii="Arial" w:hAnsi="Arial" w:cs="Arial"/>
          <w:noProof/>
          <w:vanish/>
          <w:sz w:val="24"/>
          <w:szCs w:val="24"/>
        </w:rPr>
      </w:pPr>
      <w:r w:rsidRPr="000073A8">
        <w:rPr>
          <w:rFonts w:ascii="Arial" w:hAnsi="Arial" w:cs="Arial"/>
          <w:noProof/>
          <w:vanish/>
          <w:sz w:val="24"/>
          <w:szCs w:val="24"/>
        </w:rPr>
        <w:t>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7"/>
        <w:gridCol w:w="81"/>
      </w:tblGrid>
      <w:tr w:rsidR="008B217E" w:rsidRPr="000073A8" w14:paraId="4498499C" w14:textId="77777777" w:rsidTr="00AD7E29">
        <w:trPr>
          <w:tblCellSpacing w:w="15" w:type="dxa"/>
        </w:trPr>
        <w:tc>
          <w:tcPr>
            <w:tcW w:w="0" w:type="auto"/>
          </w:tcPr>
          <w:p w14:paraId="46145736" w14:textId="77777777" w:rsidR="00D930A1" w:rsidRPr="000073A8" w:rsidRDefault="00D930A1" w:rsidP="00580656">
            <w:pPr>
              <w:pStyle w:val="Ttulo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3A8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Referencias</w:t>
            </w:r>
          </w:p>
          <w:p w14:paraId="6E192D22" w14:textId="12426C36" w:rsidR="00D930A1" w:rsidRPr="000073A8" w:rsidRDefault="00D930A1" w:rsidP="00580656">
            <w:pPr>
              <w:pStyle w:val="Bibliografa"/>
              <w:jc w:val="both"/>
              <w:rPr>
                <w:rFonts w:ascii="Arial" w:hAnsi="Arial" w:cs="Arial"/>
                <w:noProof/>
                <w:vanish/>
                <w:sz w:val="24"/>
                <w:szCs w:val="24"/>
              </w:rPr>
            </w:pPr>
            <w:r w:rsidRPr="000073A8">
              <w:rPr>
                <w:rFonts w:ascii="Arial" w:hAnsi="Arial" w:cs="Arial"/>
                <w:noProof/>
                <w:vanish/>
                <w:sz w:val="24"/>
                <w:szCs w:val="24"/>
              </w:rPr>
              <w:t>x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01"/>
              <w:gridCol w:w="81"/>
            </w:tblGrid>
            <w:tr w:rsidR="00D930A1" w:rsidRPr="000073A8" w14:paraId="195DB5BC" w14:textId="77777777" w:rsidTr="001A6886">
              <w:trPr>
                <w:tblCellSpacing w:w="15" w:type="dxa"/>
              </w:trPr>
              <w:tc>
                <w:tcPr>
                  <w:tcW w:w="0" w:type="auto"/>
                </w:tcPr>
                <w:p w14:paraId="5A262252" w14:textId="11DB3FFB" w:rsidR="00925711" w:rsidRPr="000073A8" w:rsidRDefault="00925711" w:rsidP="00580656">
                  <w:pPr>
                    <w:pStyle w:val="Bibliograf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073A8">
                    <w:rPr>
                      <w:rFonts w:ascii="Arial" w:hAnsi="Arial" w:cs="Arial"/>
                      <w:sz w:val="24"/>
                      <w:szCs w:val="24"/>
                    </w:rPr>
                    <w:t xml:space="preserve">Aparicio, A.; </w:t>
                  </w:r>
                  <w:proofErr w:type="spellStart"/>
                  <w:r w:rsidRPr="000073A8">
                    <w:rPr>
                      <w:rFonts w:ascii="Arial" w:hAnsi="Arial" w:cs="Arial"/>
                      <w:sz w:val="24"/>
                      <w:szCs w:val="24"/>
                    </w:rPr>
                    <w:t>Banzato</w:t>
                  </w:r>
                  <w:proofErr w:type="spellEnd"/>
                  <w:r w:rsidRPr="000073A8">
                    <w:rPr>
                      <w:rFonts w:ascii="Arial" w:hAnsi="Arial" w:cs="Arial"/>
                      <w:sz w:val="24"/>
                      <w:szCs w:val="24"/>
                    </w:rPr>
                    <w:t xml:space="preserve">, G.; </w:t>
                  </w:r>
                  <w:proofErr w:type="spellStart"/>
                  <w:r w:rsidRPr="000073A8">
                    <w:rPr>
                      <w:rFonts w:ascii="Arial" w:hAnsi="Arial" w:cs="Arial"/>
                      <w:sz w:val="24"/>
                      <w:szCs w:val="24"/>
                    </w:rPr>
                    <w:t>Liberatore</w:t>
                  </w:r>
                  <w:proofErr w:type="spellEnd"/>
                  <w:r w:rsidRPr="000073A8">
                    <w:rPr>
                      <w:rFonts w:ascii="Arial" w:hAnsi="Arial" w:cs="Arial"/>
                      <w:sz w:val="24"/>
                      <w:szCs w:val="24"/>
                    </w:rPr>
                    <w:t>, G (2016). Manual de gestión editorial de revistas científicas de ciencias sociales y humanas: Buenas prácticas y criterios de calidad. Ciudad Autónoma de Buenos Aires. Pag 93</w:t>
                  </w:r>
                </w:p>
                <w:p w14:paraId="3F320D74" w14:textId="011D3FD3" w:rsidR="00D930A1" w:rsidRPr="000073A8" w:rsidRDefault="00D704DC" w:rsidP="00580656">
                  <w:pPr>
                    <w:pStyle w:val="Bibliograf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073A8">
                    <w:rPr>
                      <w:rFonts w:ascii="Arial" w:hAnsi="Arial" w:cs="Arial"/>
                      <w:sz w:val="24"/>
                      <w:szCs w:val="24"/>
                    </w:rPr>
                    <w:t xml:space="preserve">https://revistasinvestigacion.lasalle.mx/index.php/relais/Instructions. Fecha </w:t>
                  </w:r>
                  <w:r w:rsidR="00973A15" w:rsidRPr="000073A8">
                    <w:rPr>
                      <w:rFonts w:ascii="Arial" w:hAnsi="Arial" w:cs="Arial"/>
                      <w:sz w:val="24"/>
                      <w:szCs w:val="24"/>
                    </w:rPr>
                    <w:t>de consulta</w:t>
                  </w:r>
                  <w:r w:rsidR="00036C2F" w:rsidRPr="000073A8">
                    <w:rPr>
                      <w:rFonts w:ascii="Arial" w:hAnsi="Arial" w:cs="Arial"/>
                      <w:sz w:val="24"/>
                      <w:szCs w:val="24"/>
                    </w:rPr>
                    <w:t xml:space="preserve"> 30 de septiembre</w:t>
                  </w:r>
                  <w:r w:rsidR="00DD4CF5" w:rsidRPr="000073A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973A15" w:rsidRPr="000073A8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  <w:p w14:paraId="56E56A5C" w14:textId="01A5C239" w:rsidR="00E156B3" w:rsidRPr="000073A8" w:rsidRDefault="00720928" w:rsidP="00C0295D">
                  <w:pPr>
                    <w:pStyle w:val="Bibliograf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073A8">
                    <w:rPr>
                      <w:rFonts w:ascii="Arial" w:hAnsi="Arial" w:cs="Arial"/>
                      <w:sz w:val="24"/>
                      <w:szCs w:val="24"/>
                    </w:rPr>
                    <w:t>https://scielo.conicyt.cl/revistas/jcchems/einstruc.htm. Fecha de consulta 30 de septiembre</w:t>
                  </w:r>
                  <w:r w:rsidR="00DD4CF5" w:rsidRPr="000073A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0073A8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0" w:type="auto"/>
                </w:tcPr>
                <w:p w14:paraId="3A2E32C0" w14:textId="50C35D9B" w:rsidR="00D930A1" w:rsidRPr="000073A8" w:rsidRDefault="00D930A1" w:rsidP="00580656">
                  <w:pPr>
                    <w:pStyle w:val="Bibliografa"/>
                    <w:jc w:val="both"/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</w:p>
              </w:tc>
            </w:tr>
            <w:tr w:rsidR="00D930A1" w:rsidRPr="000073A8" w14:paraId="6BF61DD0" w14:textId="77777777" w:rsidTr="001A6886">
              <w:trPr>
                <w:tblCellSpacing w:w="15" w:type="dxa"/>
              </w:trPr>
              <w:tc>
                <w:tcPr>
                  <w:tcW w:w="0" w:type="auto"/>
                </w:tcPr>
                <w:p w14:paraId="3B11B9CD" w14:textId="13031620" w:rsidR="00D930A1" w:rsidRPr="000073A8" w:rsidRDefault="00D930A1" w:rsidP="00580656">
                  <w:pPr>
                    <w:pStyle w:val="Bibliografa"/>
                    <w:jc w:val="both"/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211B268" w14:textId="5B637EC4" w:rsidR="00D930A1" w:rsidRPr="000073A8" w:rsidRDefault="00D930A1" w:rsidP="00580656">
                  <w:pPr>
                    <w:pStyle w:val="Bibliografa"/>
                    <w:jc w:val="both"/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</w:p>
              </w:tc>
            </w:tr>
            <w:tr w:rsidR="00D930A1" w:rsidRPr="000073A8" w14:paraId="00C43ECE" w14:textId="77777777" w:rsidTr="001A6886">
              <w:trPr>
                <w:tblCellSpacing w:w="15" w:type="dxa"/>
              </w:trPr>
              <w:tc>
                <w:tcPr>
                  <w:tcW w:w="0" w:type="auto"/>
                </w:tcPr>
                <w:p w14:paraId="5BE2B331" w14:textId="266651D6" w:rsidR="00D930A1" w:rsidRPr="000073A8" w:rsidRDefault="00D930A1" w:rsidP="00580656">
                  <w:pPr>
                    <w:pStyle w:val="Bibliografa"/>
                    <w:jc w:val="both"/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30137BE" w14:textId="787472D5" w:rsidR="00D930A1" w:rsidRPr="000073A8" w:rsidRDefault="00D930A1" w:rsidP="00580656">
                  <w:pPr>
                    <w:pStyle w:val="Bibliografa"/>
                    <w:jc w:val="both"/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</w:p>
              </w:tc>
            </w:tr>
            <w:tr w:rsidR="00D930A1" w:rsidRPr="000073A8" w14:paraId="29137BA9" w14:textId="77777777" w:rsidTr="001A6886">
              <w:trPr>
                <w:tblCellSpacing w:w="15" w:type="dxa"/>
              </w:trPr>
              <w:tc>
                <w:tcPr>
                  <w:tcW w:w="0" w:type="auto"/>
                </w:tcPr>
                <w:p w14:paraId="03AA22F5" w14:textId="42C9F133" w:rsidR="00D930A1" w:rsidRPr="000073A8" w:rsidRDefault="00D930A1" w:rsidP="00580656">
                  <w:pPr>
                    <w:pStyle w:val="Bibliografa"/>
                    <w:jc w:val="both"/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10BB45F" w14:textId="3E5E4D58" w:rsidR="00D930A1" w:rsidRPr="000073A8" w:rsidRDefault="00D930A1" w:rsidP="00580656">
                  <w:pPr>
                    <w:pStyle w:val="Bibliografa"/>
                    <w:jc w:val="both"/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</w:p>
              </w:tc>
            </w:tr>
            <w:tr w:rsidR="00D930A1" w:rsidRPr="000073A8" w14:paraId="68287226" w14:textId="77777777" w:rsidTr="001A6886">
              <w:trPr>
                <w:tblCellSpacing w:w="15" w:type="dxa"/>
              </w:trPr>
              <w:tc>
                <w:tcPr>
                  <w:tcW w:w="0" w:type="auto"/>
                </w:tcPr>
                <w:p w14:paraId="6B7BC018" w14:textId="53516018" w:rsidR="00D930A1" w:rsidRPr="000073A8" w:rsidRDefault="00D930A1" w:rsidP="00580656">
                  <w:pPr>
                    <w:pStyle w:val="Bibliografa"/>
                    <w:jc w:val="both"/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5855C09" w14:textId="58370F43" w:rsidR="00D930A1" w:rsidRPr="000073A8" w:rsidRDefault="00D930A1" w:rsidP="00580656">
                  <w:pPr>
                    <w:pStyle w:val="Bibliografa"/>
                    <w:jc w:val="both"/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</w:p>
              </w:tc>
            </w:tr>
          </w:tbl>
          <w:p w14:paraId="72B01470" w14:textId="77777777" w:rsidR="00D930A1" w:rsidRPr="000073A8" w:rsidRDefault="00D930A1" w:rsidP="00580656">
            <w:pPr>
              <w:pStyle w:val="Bibliografa"/>
              <w:jc w:val="both"/>
              <w:rPr>
                <w:rFonts w:ascii="Arial" w:eastAsia="Times New Roman" w:hAnsi="Arial" w:cs="Arial"/>
                <w:noProof/>
                <w:vanish/>
                <w:sz w:val="24"/>
                <w:szCs w:val="24"/>
              </w:rPr>
            </w:pPr>
            <w:r w:rsidRPr="000073A8">
              <w:rPr>
                <w:rFonts w:ascii="Arial" w:hAnsi="Arial" w:cs="Arial"/>
                <w:noProof/>
                <w:vanish/>
                <w:sz w:val="24"/>
                <w:szCs w:val="24"/>
              </w:rPr>
              <w:t>x</w:t>
            </w:r>
          </w:p>
          <w:p w14:paraId="15629CDE" w14:textId="5D474582" w:rsidR="00D930A1" w:rsidRPr="000073A8" w:rsidRDefault="00D930A1" w:rsidP="005806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EE3164" w14:textId="2CD0777A" w:rsidR="008B217E" w:rsidRPr="000073A8" w:rsidRDefault="008B217E" w:rsidP="00580656">
            <w:pPr>
              <w:pStyle w:val="Bibliografa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69E9ACD5" w14:textId="48FCFF06" w:rsidR="008B217E" w:rsidRPr="000073A8" w:rsidRDefault="008B217E" w:rsidP="00580656">
            <w:pPr>
              <w:pStyle w:val="Bibliografa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B217E" w:rsidRPr="000073A8" w14:paraId="72A55867" w14:textId="77777777" w:rsidTr="00AD7E29">
        <w:trPr>
          <w:tblCellSpacing w:w="15" w:type="dxa"/>
        </w:trPr>
        <w:tc>
          <w:tcPr>
            <w:tcW w:w="0" w:type="auto"/>
          </w:tcPr>
          <w:p w14:paraId="214CC489" w14:textId="715EE8F3" w:rsidR="008B217E" w:rsidRPr="000073A8" w:rsidRDefault="008B217E" w:rsidP="00580656">
            <w:pPr>
              <w:pStyle w:val="Bibliografa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91C6D99" w14:textId="5484452E" w:rsidR="008B217E" w:rsidRPr="000073A8" w:rsidRDefault="008B217E" w:rsidP="00580656">
            <w:pPr>
              <w:pStyle w:val="Bibliografa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B217E" w:rsidRPr="000073A8" w14:paraId="6EDDD7E2" w14:textId="77777777" w:rsidTr="00AD7E29">
        <w:trPr>
          <w:tblCellSpacing w:w="15" w:type="dxa"/>
        </w:trPr>
        <w:tc>
          <w:tcPr>
            <w:tcW w:w="0" w:type="auto"/>
          </w:tcPr>
          <w:p w14:paraId="4C3D4EBE" w14:textId="7AF1D496" w:rsidR="008B217E" w:rsidRPr="000073A8" w:rsidRDefault="008B217E" w:rsidP="00580656">
            <w:pPr>
              <w:pStyle w:val="Bibliografa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6702BB71" w14:textId="611B9A0D" w:rsidR="008B217E" w:rsidRPr="000073A8" w:rsidRDefault="008B217E" w:rsidP="00580656">
            <w:pPr>
              <w:pStyle w:val="Bibliografa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B217E" w:rsidRPr="000073A8" w14:paraId="79649981" w14:textId="77777777" w:rsidTr="00AD7E29">
        <w:trPr>
          <w:tblCellSpacing w:w="15" w:type="dxa"/>
        </w:trPr>
        <w:tc>
          <w:tcPr>
            <w:tcW w:w="0" w:type="auto"/>
          </w:tcPr>
          <w:p w14:paraId="4FAFE047" w14:textId="79A117CA" w:rsidR="008B217E" w:rsidRPr="000073A8" w:rsidRDefault="008B217E" w:rsidP="00580656">
            <w:pPr>
              <w:pStyle w:val="Bibliografa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93BE247" w14:textId="2A7585F7" w:rsidR="008B217E" w:rsidRPr="000073A8" w:rsidRDefault="008B217E" w:rsidP="00580656">
            <w:pPr>
              <w:pStyle w:val="Bibliografa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B217E" w:rsidRPr="000073A8" w14:paraId="309776B5" w14:textId="77777777" w:rsidTr="00AD7E29">
        <w:trPr>
          <w:tblCellSpacing w:w="15" w:type="dxa"/>
        </w:trPr>
        <w:tc>
          <w:tcPr>
            <w:tcW w:w="0" w:type="auto"/>
          </w:tcPr>
          <w:p w14:paraId="2361D04B" w14:textId="45160BB8" w:rsidR="008B217E" w:rsidRPr="000073A8" w:rsidRDefault="008B217E" w:rsidP="00580656">
            <w:pPr>
              <w:pStyle w:val="Bibliografa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A808C68" w14:textId="36E175CD" w:rsidR="008B217E" w:rsidRPr="000073A8" w:rsidRDefault="008B217E" w:rsidP="00580656">
            <w:pPr>
              <w:pStyle w:val="Bibliografa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B217E" w:rsidRPr="000073A8" w14:paraId="0937E615" w14:textId="77777777" w:rsidTr="00AD7E29">
        <w:trPr>
          <w:tblCellSpacing w:w="15" w:type="dxa"/>
        </w:trPr>
        <w:tc>
          <w:tcPr>
            <w:tcW w:w="0" w:type="auto"/>
          </w:tcPr>
          <w:p w14:paraId="3DB1BA39" w14:textId="7A1428E4" w:rsidR="008B217E" w:rsidRPr="000073A8" w:rsidRDefault="008B217E" w:rsidP="00580656">
            <w:pPr>
              <w:pStyle w:val="Bibliografa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6641E696" w14:textId="341A9007" w:rsidR="008B217E" w:rsidRPr="000073A8" w:rsidRDefault="008B217E" w:rsidP="00580656">
            <w:pPr>
              <w:pStyle w:val="Bibliografa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40826216" w14:textId="77777777" w:rsidR="008B217E" w:rsidRPr="000073A8" w:rsidRDefault="008B217E" w:rsidP="00580656">
      <w:pPr>
        <w:pStyle w:val="Bibliografa"/>
        <w:jc w:val="both"/>
        <w:rPr>
          <w:rFonts w:ascii="Arial" w:eastAsia="Times New Roman" w:hAnsi="Arial" w:cs="Arial"/>
          <w:noProof/>
          <w:vanish/>
          <w:sz w:val="24"/>
          <w:szCs w:val="24"/>
        </w:rPr>
      </w:pPr>
      <w:r w:rsidRPr="000073A8">
        <w:rPr>
          <w:rFonts w:ascii="Arial" w:hAnsi="Arial" w:cs="Arial"/>
          <w:noProof/>
          <w:vanish/>
          <w:sz w:val="24"/>
          <w:szCs w:val="24"/>
        </w:rPr>
        <w:t>x</w:t>
      </w:r>
    </w:p>
    <w:p w14:paraId="4CAAAFE8" w14:textId="5663BA45" w:rsidR="008B217E" w:rsidRPr="000073A8" w:rsidRDefault="008B217E" w:rsidP="00580656">
      <w:pPr>
        <w:jc w:val="both"/>
        <w:rPr>
          <w:rFonts w:ascii="Arial" w:hAnsi="Arial" w:cs="Arial"/>
          <w:sz w:val="24"/>
          <w:szCs w:val="24"/>
        </w:rPr>
      </w:pPr>
    </w:p>
    <w:sectPr w:rsidR="008B217E" w:rsidRPr="000073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09B1B" w14:textId="77777777" w:rsidR="006F2732" w:rsidRDefault="006F2732" w:rsidP="000175B9">
      <w:pPr>
        <w:spacing w:after="0" w:line="240" w:lineRule="auto"/>
      </w:pPr>
      <w:r>
        <w:separator/>
      </w:r>
    </w:p>
  </w:endnote>
  <w:endnote w:type="continuationSeparator" w:id="0">
    <w:p w14:paraId="1D7F199A" w14:textId="77777777" w:rsidR="006F2732" w:rsidRDefault="006F2732" w:rsidP="0001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F0C4D" w14:textId="77777777" w:rsidR="006F2732" w:rsidRDefault="006F2732" w:rsidP="000175B9">
      <w:pPr>
        <w:spacing w:after="0" w:line="240" w:lineRule="auto"/>
      </w:pPr>
      <w:r>
        <w:separator/>
      </w:r>
    </w:p>
  </w:footnote>
  <w:footnote w:type="continuationSeparator" w:id="0">
    <w:p w14:paraId="55F24B8B" w14:textId="77777777" w:rsidR="006F2732" w:rsidRDefault="006F2732" w:rsidP="00017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5BA"/>
    <w:multiLevelType w:val="hybridMultilevel"/>
    <w:tmpl w:val="3702ADF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01F9B"/>
    <w:multiLevelType w:val="hybridMultilevel"/>
    <w:tmpl w:val="21CA84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F7994"/>
    <w:multiLevelType w:val="hybridMultilevel"/>
    <w:tmpl w:val="DEC24E9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F2E1A"/>
    <w:multiLevelType w:val="hybridMultilevel"/>
    <w:tmpl w:val="C14C16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563462">
    <w:abstractNumId w:val="0"/>
  </w:num>
  <w:num w:numId="2" w16cid:durableId="62914751">
    <w:abstractNumId w:val="3"/>
  </w:num>
  <w:num w:numId="3" w16cid:durableId="1807044671">
    <w:abstractNumId w:val="2"/>
  </w:num>
  <w:num w:numId="4" w16cid:durableId="1951544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E0"/>
    <w:rsid w:val="000073A8"/>
    <w:rsid w:val="00012E0E"/>
    <w:rsid w:val="000150E2"/>
    <w:rsid w:val="000175B9"/>
    <w:rsid w:val="000260D9"/>
    <w:rsid w:val="000323DE"/>
    <w:rsid w:val="000335CF"/>
    <w:rsid w:val="00036C2F"/>
    <w:rsid w:val="00040A56"/>
    <w:rsid w:val="00055AAC"/>
    <w:rsid w:val="00056029"/>
    <w:rsid w:val="000B27A9"/>
    <w:rsid w:val="000E603B"/>
    <w:rsid w:val="000F23A0"/>
    <w:rsid w:val="00121791"/>
    <w:rsid w:val="00182914"/>
    <w:rsid w:val="00191401"/>
    <w:rsid w:val="001951E7"/>
    <w:rsid w:val="001A0DCA"/>
    <w:rsid w:val="001A6886"/>
    <w:rsid w:val="001C6D5F"/>
    <w:rsid w:val="002931CE"/>
    <w:rsid w:val="002F6FCE"/>
    <w:rsid w:val="00315A1C"/>
    <w:rsid w:val="0034705E"/>
    <w:rsid w:val="00354EF4"/>
    <w:rsid w:val="003B069E"/>
    <w:rsid w:val="003B25A4"/>
    <w:rsid w:val="003C4542"/>
    <w:rsid w:val="003E3CE6"/>
    <w:rsid w:val="003F57EA"/>
    <w:rsid w:val="004040D2"/>
    <w:rsid w:val="0041071B"/>
    <w:rsid w:val="00421468"/>
    <w:rsid w:val="00481679"/>
    <w:rsid w:val="004B0BCE"/>
    <w:rsid w:val="004B1926"/>
    <w:rsid w:val="004C1836"/>
    <w:rsid w:val="004F3A00"/>
    <w:rsid w:val="00522C81"/>
    <w:rsid w:val="00532B57"/>
    <w:rsid w:val="00551D30"/>
    <w:rsid w:val="00572086"/>
    <w:rsid w:val="00572462"/>
    <w:rsid w:val="00580656"/>
    <w:rsid w:val="005908F7"/>
    <w:rsid w:val="00596AA5"/>
    <w:rsid w:val="005A4634"/>
    <w:rsid w:val="005A4B3B"/>
    <w:rsid w:val="005C6DE5"/>
    <w:rsid w:val="005F253B"/>
    <w:rsid w:val="0061029A"/>
    <w:rsid w:val="00611BC3"/>
    <w:rsid w:val="00617BFF"/>
    <w:rsid w:val="006530DB"/>
    <w:rsid w:val="0067033B"/>
    <w:rsid w:val="00670D63"/>
    <w:rsid w:val="00673AA3"/>
    <w:rsid w:val="006E33D7"/>
    <w:rsid w:val="006E6BDE"/>
    <w:rsid w:val="006F2732"/>
    <w:rsid w:val="00720928"/>
    <w:rsid w:val="00727C3D"/>
    <w:rsid w:val="0073581B"/>
    <w:rsid w:val="00757621"/>
    <w:rsid w:val="007B783B"/>
    <w:rsid w:val="007D667B"/>
    <w:rsid w:val="008013FD"/>
    <w:rsid w:val="008017E6"/>
    <w:rsid w:val="008265B1"/>
    <w:rsid w:val="00843609"/>
    <w:rsid w:val="00874651"/>
    <w:rsid w:val="00882B15"/>
    <w:rsid w:val="008A3581"/>
    <w:rsid w:val="008B217E"/>
    <w:rsid w:val="008B7A29"/>
    <w:rsid w:val="008C7B2C"/>
    <w:rsid w:val="008D537C"/>
    <w:rsid w:val="008F5703"/>
    <w:rsid w:val="009148B9"/>
    <w:rsid w:val="009161EF"/>
    <w:rsid w:val="00917EB7"/>
    <w:rsid w:val="00921652"/>
    <w:rsid w:val="00925711"/>
    <w:rsid w:val="009704CE"/>
    <w:rsid w:val="00973A15"/>
    <w:rsid w:val="00985362"/>
    <w:rsid w:val="009C623B"/>
    <w:rsid w:val="009D0F17"/>
    <w:rsid w:val="009D5604"/>
    <w:rsid w:val="00A1437D"/>
    <w:rsid w:val="00A332E8"/>
    <w:rsid w:val="00A428F9"/>
    <w:rsid w:val="00A5404A"/>
    <w:rsid w:val="00A711E1"/>
    <w:rsid w:val="00A82CE1"/>
    <w:rsid w:val="00A8324D"/>
    <w:rsid w:val="00AD7E29"/>
    <w:rsid w:val="00B56CE0"/>
    <w:rsid w:val="00B6633A"/>
    <w:rsid w:val="00B67D05"/>
    <w:rsid w:val="00B914F3"/>
    <w:rsid w:val="00BB2C15"/>
    <w:rsid w:val="00BB79CC"/>
    <w:rsid w:val="00BE6E39"/>
    <w:rsid w:val="00BF13B8"/>
    <w:rsid w:val="00C0295D"/>
    <w:rsid w:val="00C35157"/>
    <w:rsid w:val="00C371D5"/>
    <w:rsid w:val="00C502D5"/>
    <w:rsid w:val="00C719DE"/>
    <w:rsid w:val="00C75F79"/>
    <w:rsid w:val="00C77807"/>
    <w:rsid w:val="00C91CEA"/>
    <w:rsid w:val="00C94D8E"/>
    <w:rsid w:val="00CB2C82"/>
    <w:rsid w:val="00CB4975"/>
    <w:rsid w:val="00CD10CF"/>
    <w:rsid w:val="00CD6495"/>
    <w:rsid w:val="00CD7B11"/>
    <w:rsid w:val="00CE0A2F"/>
    <w:rsid w:val="00CF3A40"/>
    <w:rsid w:val="00D02F75"/>
    <w:rsid w:val="00D152BF"/>
    <w:rsid w:val="00D25931"/>
    <w:rsid w:val="00D43E03"/>
    <w:rsid w:val="00D5117C"/>
    <w:rsid w:val="00D704DC"/>
    <w:rsid w:val="00D80FDE"/>
    <w:rsid w:val="00D83551"/>
    <w:rsid w:val="00D930A1"/>
    <w:rsid w:val="00DB102F"/>
    <w:rsid w:val="00DD3C5A"/>
    <w:rsid w:val="00DD4CF5"/>
    <w:rsid w:val="00E04B98"/>
    <w:rsid w:val="00E156B3"/>
    <w:rsid w:val="00E20B87"/>
    <w:rsid w:val="00E234DC"/>
    <w:rsid w:val="00E24C51"/>
    <w:rsid w:val="00E5601B"/>
    <w:rsid w:val="00E97F79"/>
    <w:rsid w:val="00EB0587"/>
    <w:rsid w:val="00EB2A27"/>
    <w:rsid w:val="00EB6034"/>
    <w:rsid w:val="00EB62B4"/>
    <w:rsid w:val="00EC4919"/>
    <w:rsid w:val="00EE0E7A"/>
    <w:rsid w:val="00EE3ADA"/>
    <w:rsid w:val="00EE4593"/>
    <w:rsid w:val="00EE73E5"/>
    <w:rsid w:val="00F02A59"/>
    <w:rsid w:val="00F40B6D"/>
    <w:rsid w:val="00F7750B"/>
    <w:rsid w:val="00F850B8"/>
    <w:rsid w:val="00F971AB"/>
    <w:rsid w:val="00FC0D40"/>
    <w:rsid w:val="00FC6C66"/>
    <w:rsid w:val="00FD338C"/>
    <w:rsid w:val="00FF5401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9AB9"/>
  <w15:chartTrackingRefBased/>
  <w15:docId w15:val="{9BDD5589-1903-4246-A4B9-DB66FC67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54EF4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4EF4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6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unhideWhenUsed/>
    <w:rsid w:val="00F971AB"/>
  </w:style>
  <w:style w:type="paragraph" w:styleId="Prrafodelista">
    <w:name w:val="List Paragraph"/>
    <w:basedOn w:val="Normal"/>
    <w:uiPriority w:val="34"/>
    <w:qFormat/>
    <w:rsid w:val="001C6D5F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354EF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ar">
    <w:name w:val="Título 2 Car"/>
    <w:link w:val="Ttulo2"/>
    <w:uiPriority w:val="9"/>
    <w:rsid w:val="00354EF4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75B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0175B9"/>
    <w:rPr>
      <w:lang w:eastAsia="en-US"/>
    </w:rPr>
  </w:style>
  <w:style w:type="character" w:styleId="Refdenotaalpie">
    <w:name w:val="footnote reference"/>
    <w:uiPriority w:val="99"/>
    <w:semiHidden/>
    <w:unhideWhenUsed/>
    <w:rsid w:val="000175B9"/>
    <w:rPr>
      <w:vertAlign w:val="superscript"/>
    </w:rPr>
  </w:style>
  <w:style w:type="paragraph" w:styleId="Revisin">
    <w:name w:val="Revision"/>
    <w:hidden/>
    <w:uiPriority w:val="99"/>
    <w:semiHidden/>
    <w:rsid w:val="00EB2A27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B2A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2A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2A2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2A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2A27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D704D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04DC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102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029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>
  <b:Source>
    <b:Tag>veg20</b:Tag>
    <b:SourceType>Book</b:SourceType>
    <b:Guid>{C3F861A9-1AE6-4423-B7D7-FD86A320F5B0}</b:Guid>
    <b:Title>¿Como escribi ensayos? </b:Title>
    <b:Year>2020</b:Year>
    <b:City>Bogotá</b:City>
    <b:Publisher>Universidad Sergio Aboleda </b:Publisher>
    <b:Edition>Tercera </b:Edition>
    <b:Author>
      <b:Author>
        <b:NameList>
          <b:Person>
            <b:Last>vega</b:Last>
            <b:First>violetta</b:First>
          </b:Person>
        </b:NameList>
      </b:Author>
      <b:Editor>
        <b:NameList>
          <b:Person>
            <b:Last>Humanidades</b:Last>
            <b:First>Escuela</b:First>
            <b:Middle>de Filosofía y</b:Middle>
          </b:Person>
        </b:NameList>
      </b:Editor>
    </b:Author>
    <b:RefOrder>2</b:RefOrder>
  </b:Source>
  <b:Source>
    <b:Tag>Gam97</b:Tag>
    <b:SourceType>Book</b:SourceType>
    <b:Guid>{EEA15A57-7183-40C6-A252-B2BEC70D1D2A}</b:Guid>
    <b:Title>"El ensayo" Estrategias de comunicación y escritura </b:Title>
    <b:Year>1997</b:Year>
    <b:City>Pretoria</b:City>
    <b:Publisher>Yolanda Gamboa et al</b:Publisher>
    <b:Author>
      <b:Author>
        <b:NameList>
          <b:Person>
            <b:Last>Gamboa</b:Last>
            <b:First>Yolanda</b:First>
          </b:Person>
        </b:NameList>
      </b:Author>
    </b:Author>
    <b:RefOrder>3</b:RefOrder>
  </b:Source>
  <b:Source>
    <b:Tag>Nan89</b:Tag>
    <b:SourceType>Book</b:SourceType>
    <b:Guid>{9BA245CE-4B67-4180-863C-1B81A2FE7FDB}</b:Guid>
    <b:Title>Aprendizaje:técnicas de composición   </b:Title>
    <b:Year>1989</b:Year>
    <b:City>Lexington,MA:DC</b:City>
    <b:Publisher> Health y Valdés</b:Publisher>
    <b:Author>
      <b:Author>
        <b:NameList>
          <b:Person>
            <b:Last>Nance </b:Last>
            <b:First>K</b:First>
          </b:Person>
          <b:Person>
            <b:Last>Rivera </b:Last>
            <b:First>I</b:First>
          </b:Person>
        </b:NameList>
      </b:Author>
    </b:Author>
    <b:RefOrder>4</b:RefOrder>
  </b:Source>
  <b:Source>
    <b:Tag>Val89</b:Tag>
    <b:SourceType>Book</b:SourceType>
    <b:Guid>{1C95B8E1-6C30-4BA9-8673-FB3FFBB18414}</b:Guid>
    <b:Title>Composición: Proceso y Síntesis.</b:Title>
    <b:Year>1989</b:Year>
    <b:City>New York: Random House</b:City>
    <b:Author>
      <b:Author>
        <b:NameList>
          <b:Person>
            <b:Last>Valdés</b:Last>
            <b:First>Guadalupe</b:First>
          </b:Person>
          <b:Person>
            <b:Last>et al</b:Last>
          </b:Person>
        </b:NameList>
      </b:Author>
    </b:Author>
    <b:RefOrder>5</b:RefOrder>
  </b:Source>
  <b:Source>
    <b:Tag>Sie16</b:Tag>
    <b:SourceType>Report</b:SourceType>
    <b:Guid>{97E90EDD-CAC8-45EE-B67A-6E253B777CE0}</b:Guid>
    <b:Title>Guía para hacer un ensayo</b:Title>
    <b:PeriodicalTitle>Laboratorio de pensamiento y lenguajes</b:PeriodicalTitle>
    <b:Year>2016</b:Year>
    <b:Month>Septiembre </b:Month>
    <b:Author>
      <b:Author>
        <b:NameList>
          <b:Person>
            <b:Last>Sierra Blanco</b:Last>
            <b:First>LUis Fernando</b:First>
          </b:Person>
          <b:Person>
            <b:Last>Quiñones </b:Last>
            <b:First>Jairo</b:First>
          </b:Person>
        </b:NameList>
      </b:Author>
    </b:Author>
    <b:Institution>Universidad del Bosque </b:Institution>
    <b:City>Bogotá </b:City>
    <b:RefOrder>1</b:RefOrder>
  </b:Source>
</b:Sources>
</file>

<file path=customXml/itemProps1.xml><?xml version="1.0" encoding="utf-8"?>
<ds:datastoreItem xmlns:ds="http://schemas.openxmlformats.org/officeDocument/2006/customXml" ds:itemID="{201481EB-EA9D-4BC8-81DC-19DF238F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Elkin de Jesus, Osorio Saldarriaga</dc:creator>
  <cp:keywords/>
  <dc:description/>
  <cp:lastModifiedBy>Libia Janet, Ramirez Garzon</cp:lastModifiedBy>
  <cp:revision>5</cp:revision>
  <dcterms:created xsi:type="dcterms:W3CDTF">2022-11-03T23:39:00Z</dcterms:created>
  <dcterms:modified xsi:type="dcterms:W3CDTF">2023-07-07T15:50:00Z</dcterms:modified>
</cp:coreProperties>
</file>